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2D" w:rsidRPr="00ED3342" w:rsidRDefault="002F269C" w:rsidP="00BD6445">
      <w:pPr>
        <w:spacing w:line="288" w:lineRule="atLeast"/>
        <w:jc w:val="center"/>
        <w:rPr>
          <w:rStyle w:val="Strong"/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</w:t>
      </w:r>
      <w:r w:rsidR="00D2472D" w:rsidRPr="00ED3342">
        <w:rPr>
          <w:rStyle w:val="Strong"/>
          <w:rFonts w:ascii="Calibri" w:hAnsi="Calibri" w:cs="Calibri"/>
          <w:color w:val="000000"/>
          <w:sz w:val="22"/>
          <w:szCs w:val="22"/>
        </w:rPr>
        <w:t>SCHEDULE A: PROGRAM NARRATIVE</w:t>
      </w:r>
      <w:r w:rsidR="00E976C9">
        <w:rPr>
          <w:rStyle w:val="Strong"/>
          <w:rFonts w:ascii="Calibri" w:hAnsi="Calibri" w:cs="Calibri"/>
          <w:color w:val="000000"/>
          <w:sz w:val="22"/>
          <w:szCs w:val="22"/>
        </w:rPr>
        <w:t xml:space="preserve"> TAG-D</w:t>
      </w:r>
    </w:p>
    <w:p w:rsidR="00BD6445" w:rsidRPr="00ED3342" w:rsidRDefault="00BD6445" w:rsidP="00BD6445">
      <w:pPr>
        <w:spacing w:line="288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49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90"/>
        <w:gridCol w:w="1620"/>
        <w:gridCol w:w="1417"/>
        <w:gridCol w:w="91"/>
        <w:gridCol w:w="1327"/>
        <w:gridCol w:w="1576"/>
        <w:gridCol w:w="1079"/>
        <w:gridCol w:w="967"/>
        <w:gridCol w:w="1811"/>
        <w:gridCol w:w="1812"/>
      </w:tblGrid>
      <w:tr w:rsidR="00E717ED" w:rsidRPr="00ED3342" w:rsidTr="00317297">
        <w:trPr>
          <w:trHeight w:val="765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ED" w:rsidRPr="00ED3342" w:rsidRDefault="00C52AAD" w:rsidP="00751A0C">
            <w:pPr>
              <w:rPr>
                <w:rFonts w:ascii="Calibri" w:hAnsi="Calibri" w:cs="Calibri"/>
                <w:b/>
              </w:rPr>
            </w:pPr>
            <w:bookmarkStart w:id="1" w:name="RANGE!A1:E75"/>
            <w:r w:rsidRPr="00ED3342">
              <w:rPr>
                <w:rFonts w:ascii="Calibri" w:hAnsi="Calibri" w:cs="Calibri"/>
                <w:b/>
              </w:rPr>
              <w:t xml:space="preserve">1. </w:t>
            </w:r>
            <w:r w:rsidR="00E717ED" w:rsidRPr="00ED3342">
              <w:rPr>
                <w:rFonts w:ascii="Calibri" w:hAnsi="Calibri" w:cs="Calibri"/>
                <w:b/>
              </w:rPr>
              <w:t xml:space="preserve">Report on major activities undertaken </w:t>
            </w:r>
            <w:r w:rsidR="000C7603" w:rsidRPr="00ED3342">
              <w:rPr>
                <w:rFonts w:ascii="Calibri" w:hAnsi="Calibri" w:cs="Calibri"/>
                <w:b/>
              </w:rPr>
              <w:t xml:space="preserve">in the following areas </w:t>
            </w:r>
            <w:r w:rsidR="00E717ED" w:rsidRPr="00ED3342">
              <w:rPr>
                <w:rFonts w:ascii="Calibri" w:hAnsi="Calibri" w:cs="Calibri"/>
                <w:b/>
              </w:rPr>
              <w:t>during the reporting period</w:t>
            </w:r>
            <w:r w:rsidR="000C7603" w:rsidRPr="001F5BD3">
              <w:rPr>
                <w:rFonts w:ascii="Calibri" w:hAnsi="Calibri" w:cs="Calibri"/>
                <w:b/>
              </w:rPr>
              <w:t>.</w:t>
            </w:r>
            <w:r w:rsidR="001F5BD3" w:rsidRPr="001F5BD3">
              <w:rPr>
                <w:rFonts w:ascii="Calibri" w:hAnsi="Calibri" w:cs="Calibri"/>
                <w:b/>
              </w:rPr>
              <w:t xml:space="preserve">  </w:t>
            </w:r>
            <w:r w:rsidR="001F5BD3" w:rsidRPr="001F5BD3">
              <w:rPr>
                <w:rFonts w:ascii="Calibri" w:hAnsi="Calibri" w:cs="Calibri"/>
                <w:b/>
                <w:u w:val="single"/>
              </w:rPr>
              <w:t>Do not report on Reception &amp; Placement (R&amp;P) activities</w:t>
            </w:r>
            <w:r w:rsidR="001F5BD3">
              <w:rPr>
                <w:rFonts w:ascii="Calibri" w:hAnsi="Calibri" w:cs="Calibri"/>
                <w:b/>
              </w:rPr>
              <w:t xml:space="preserve"> </w:t>
            </w:r>
            <w:r w:rsidR="000C7603" w:rsidRPr="00ED3342">
              <w:rPr>
                <w:rFonts w:ascii="Calibri" w:hAnsi="Calibri" w:cs="Calibri"/>
                <w:b/>
              </w:rPr>
              <w:t xml:space="preserve"> </w:t>
            </w:r>
            <w:r w:rsidR="001A01FA" w:rsidRPr="00ED3342">
              <w:rPr>
                <w:rFonts w:ascii="Calibri" w:hAnsi="Calibri" w:cs="Calibri"/>
                <w:b/>
              </w:rPr>
              <w:t xml:space="preserve">               </w:t>
            </w:r>
            <w:bookmarkEnd w:id="1"/>
          </w:p>
        </w:tc>
      </w:tr>
      <w:tr w:rsidR="00F577CA" w:rsidRPr="00ED3342" w:rsidTr="00317297">
        <w:trPr>
          <w:trHeight w:val="765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CA" w:rsidRPr="00ED3342" w:rsidRDefault="00F577CA" w:rsidP="000C7603">
            <w:pPr>
              <w:rPr>
                <w:rFonts w:ascii="Calibri" w:hAnsi="Calibri" w:cs="Calibri"/>
                <w:b/>
              </w:rPr>
            </w:pPr>
            <w:r w:rsidRPr="00ED3342">
              <w:rPr>
                <w:rFonts w:ascii="Calibri" w:hAnsi="Calibri" w:cs="Calibri"/>
                <w:b/>
              </w:rPr>
              <w:t>Employment</w:t>
            </w:r>
          </w:p>
        </w:tc>
      </w:tr>
      <w:tr w:rsidR="000C7603" w:rsidRPr="00ED3342" w:rsidTr="00317297">
        <w:trPr>
          <w:trHeight w:val="548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03" w:rsidRPr="00ED3342" w:rsidRDefault="000C7603" w:rsidP="0069039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D334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Area of Effort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03" w:rsidRPr="00ED3342" w:rsidRDefault="000C7603" w:rsidP="0069039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D334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03" w:rsidRPr="00ED3342" w:rsidRDefault="000C7603" w:rsidP="0069039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D334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Accomplishment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603" w:rsidRPr="00ED3342" w:rsidRDefault="000C7603" w:rsidP="0069039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D334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Challenge</w:t>
            </w:r>
          </w:p>
        </w:tc>
      </w:tr>
      <w:tr w:rsidR="000C7603" w:rsidRPr="00ED3342" w:rsidTr="00317297">
        <w:trPr>
          <w:trHeight w:val="602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4F" w:rsidRPr="00ED3342" w:rsidRDefault="000C7603" w:rsidP="00ED4B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a) </w:t>
            </w:r>
            <w:r w:rsidR="00D55C78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Employment trends and</w:t>
            </w:r>
            <w:r w:rsidR="0061357D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opportunities,</w:t>
            </w:r>
            <w:r w:rsidR="00D55C78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employer base</w:t>
            </w:r>
            <w:r w:rsidR="00FC147A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expansion </w:t>
            </w:r>
            <w:r w:rsidR="00D55C78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updates</w:t>
            </w:r>
            <w:r w:rsidR="00A1782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including </w:t>
            </w:r>
            <w:r w:rsidR="00360010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efforts </w:t>
            </w:r>
            <w:r w:rsidR="00A1782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toward </w:t>
            </w:r>
            <w:r w:rsidR="00360010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job upgrades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5" w:rsidRPr="00ED3342" w:rsidRDefault="00505D15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5" w:rsidRPr="00ED3342" w:rsidRDefault="00505D15" w:rsidP="006657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78" w:rsidRPr="00ED3342" w:rsidRDefault="00832778" w:rsidP="000712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603" w:rsidRPr="00ED3342" w:rsidTr="00317297">
        <w:trPr>
          <w:trHeight w:val="980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03" w:rsidRPr="00ED3342" w:rsidRDefault="000C7603" w:rsidP="009E3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b) 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Developments in e</w:t>
            </w:r>
            <w:r w:rsidR="00D55C78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xtended/i</w:t>
            </w:r>
            <w:r w:rsidR="00D5211F">
              <w:rPr>
                <w:rFonts w:ascii="Calibri" w:hAnsi="Calibri" w:cs="Calibri"/>
                <w:color w:val="000000"/>
                <w:sz w:val="22"/>
                <w:szCs w:val="22"/>
              </w:rPr>
              <w:t>ntensive</w:t>
            </w:r>
            <w:r w:rsidR="00ED4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services</w:t>
            </w:r>
            <w:r w:rsidR="00691246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4568C2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E3DBF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such as</w:t>
            </w:r>
            <w:r w:rsidR="001C62CC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trends and </w:t>
            </w:r>
            <w:r w:rsidR="004568C2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strategies 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addressing </w:t>
            </w:r>
            <w:r w:rsidR="009E3FF1" w:rsidRPr="00D5211F">
              <w:rPr>
                <w:rFonts w:ascii="Calibri" w:hAnsi="Calibri" w:cs="Calibri"/>
                <w:color w:val="000000"/>
                <w:sz w:val="22"/>
                <w:szCs w:val="22"/>
              </w:rPr>
              <w:t>needs</w:t>
            </w:r>
            <w:r w:rsidR="0061357D" w:rsidRPr="00D52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including world of work and job orientation, job clubs, job workshops, </w:t>
            </w:r>
            <w:r w:rsidR="00691246" w:rsidRPr="00D5211F">
              <w:rPr>
                <w:rFonts w:ascii="Calibri" w:hAnsi="Calibri" w:cs="Calibri"/>
                <w:color w:val="000000"/>
                <w:sz w:val="22"/>
                <w:szCs w:val="22"/>
              </w:rPr>
              <w:t>job search,</w:t>
            </w:r>
            <w:r w:rsidR="009E3DBF" w:rsidRPr="00D52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job placement and follow up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D" w:rsidRPr="00ED3342" w:rsidRDefault="00C65FFD" w:rsidP="002802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FD" w:rsidRPr="00ED3342" w:rsidRDefault="00C65FFD" w:rsidP="00C23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7A" w:rsidRPr="00ED3342" w:rsidRDefault="00053A7A" w:rsidP="00C65F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603" w:rsidRPr="00ED3342" w:rsidTr="00317297">
        <w:trPr>
          <w:trHeight w:val="980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03" w:rsidRPr="00ED3342" w:rsidRDefault="00D55C78" w:rsidP="009E3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c) Mainstream c</w:t>
            </w:r>
            <w:r w:rsidR="00F8694F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ommunity 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F8694F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ollaborations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(child welfare, law enforcement, </w:t>
            </w:r>
            <w:r w:rsidR="00DE2585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etc.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including </w:t>
            </w:r>
            <w:r w:rsidR="00DE2585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meetings</w:t>
            </w:r>
            <w:r w:rsidR="00360010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A1782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and their</w:t>
            </w:r>
            <w:r w:rsidR="00360010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outcomes)</w:t>
            </w:r>
            <w:r w:rsidR="00DE2585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challenges encountered, and advocacy</w:t>
            </w:r>
            <w:r w:rsidR="00DE2585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efforts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8" w:rsidRPr="00ED3342" w:rsidRDefault="00393C18" w:rsidP="006914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12" w:rsidRPr="00D03712" w:rsidRDefault="00D03712" w:rsidP="000720C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77" w:rsidRPr="00ED3342" w:rsidRDefault="00EA3D77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603" w:rsidRPr="00ED3342" w:rsidTr="00317297">
        <w:trPr>
          <w:trHeight w:val="1448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03" w:rsidRPr="00ED3342" w:rsidRDefault="00D55C78" w:rsidP="00233A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D5211F">
              <w:rPr>
                <w:rFonts w:ascii="Calibri" w:hAnsi="Calibri" w:cs="Calibri"/>
                <w:color w:val="000000"/>
                <w:sz w:val="22"/>
                <w:szCs w:val="22"/>
              </w:rPr>
              <w:t>) Co</w:t>
            </w:r>
            <w:r w:rsidR="00233AE6" w:rsidRPr="00D5211F">
              <w:rPr>
                <w:rFonts w:ascii="Calibri" w:hAnsi="Calibri" w:cs="Calibri"/>
                <w:color w:val="000000"/>
                <w:sz w:val="22"/>
                <w:szCs w:val="22"/>
              </w:rPr>
              <w:t>ordination efforts</w:t>
            </w:r>
            <w:r w:rsidRPr="00D52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local MAA’s and CBO’s</w:t>
            </w:r>
            <w:r w:rsidR="00ED4B3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specifically to address </w:t>
            </w:r>
            <w:r w:rsidR="00360010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barriers to 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self-sufficiency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4B" w:rsidRDefault="002A464B" w:rsidP="009E7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9E7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9E7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Pr="00ED3342" w:rsidRDefault="00D97CE0" w:rsidP="009E7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A2" w:rsidRPr="00ED3342" w:rsidRDefault="005C14A2" w:rsidP="005C14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A2" w:rsidRPr="00ED3342" w:rsidRDefault="005C14A2" w:rsidP="008B29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1F4" w:rsidRPr="00ED3342" w:rsidTr="00317297">
        <w:trPr>
          <w:trHeight w:val="728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F4" w:rsidRPr="00D5211F" w:rsidRDefault="009201F4" w:rsidP="00F577CA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D5211F">
              <w:rPr>
                <w:rFonts w:ascii="Calibri" w:hAnsi="Calibri" w:cs="Calibri"/>
                <w:b/>
                <w:color w:val="000000"/>
              </w:rPr>
              <w:lastRenderedPageBreak/>
              <w:t xml:space="preserve">New program initiatives: </w:t>
            </w:r>
            <w:r w:rsidRPr="00D5211F">
              <w:rPr>
                <w:rFonts w:ascii="Calibri" w:hAnsi="Calibri" w:cs="Calibri"/>
                <w:b/>
                <w:i/>
                <w:color w:val="000000"/>
              </w:rPr>
              <w:t>Please include only those initiatives which pertain to the areas of effort outlined in (a) through (d) above.</w:t>
            </w:r>
          </w:p>
          <w:p w:rsidR="003B650E" w:rsidRDefault="003B650E" w:rsidP="00F577CA">
            <w:pPr>
              <w:rPr>
                <w:rFonts w:ascii="Calibri" w:hAnsi="Calibri" w:cs="Calibri"/>
                <w:b/>
                <w:color w:val="000000"/>
              </w:rPr>
            </w:pPr>
          </w:p>
          <w:p w:rsidR="00094D4B" w:rsidRPr="00B953EB" w:rsidRDefault="00094D4B" w:rsidP="003C12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77CA" w:rsidRPr="00ED3342" w:rsidTr="00317297">
        <w:trPr>
          <w:trHeight w:val="728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EB" w:rsidRDefault="00F577CA" w:rsidP="00F577CA">
            <w:pPr>
              <w:rPr>
                <w:rFonts w:ascii="Calibri" w:hAnsi="Calibri" w:cs="Calibri"/>
                <w:b/>
                <w:color w:val="000000"/>
              </w:rPr>
            </w:pPr>
            <w:r w:rsidRPr="00ED3342">
              <w:rPr>
                <w:rFonts w:ascii="Calibri" w:hAnsi="Calibri" w:cs="Calibri"/>
                <w:b/>
                <w:color w:val="000000"/>
              </w:rPr>
              <w:t>Case Management</w:t>
            </w:r>
          </w:p>
          <w:p w:rsidR="005B3DEB" w:rsidRPr="00ED3342" w:rsidRDefault="005B3DEB" w:rsidP="00F577C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577CA" w:rsidRPr="00ED3342" w:rsidTr="00317297">
        <w:trPr>
          <w:trHeight w:val="602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CA" w:rsidRPr="00ED3342" w:rsidRDefault="00F577CA" w:rsidP="00F577C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D334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Area of Effort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CA" w:rsidRPr="00ED3342" w:rsidRDefault="00F577CA" w:rsidP="00F577C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D334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CA" w:rsidRPr="00ED3342" w:rsidRDefault="00F577CA" w:rsidP="00F577C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D334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Accomplishment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7CA" w:rsidRPr="00ED3342" w:rsidRDefault="00F577CA" w:rsidP="00F577C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D334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Challenge</w:t>
            </w:r>
          </w:p>
        </w:tc>
      </w:tr>
      <w:tr w:rsidR="00F577CA" w:rsidRPr="00ED3342" w:rsidTr="00317297">
        <w:trPr>
          <w:trHeight w:val="980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CA" w:rsidRPr="00ED3342" w:rsidRDefault="00EF7E96" w:rsidP="00ED4B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a) </w:t>
            </w:r>
            <w:r w:rsidR="00FE240D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Significant 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developments in the areas of 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referr</w:t>
            </w:r>
            <w:r w:rsidR="00ED4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 and assisting 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clients </w:t>
            </w:r>
            <w:r w:rsidR="00ED4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obtaining services and benefits </w:t>
            </w:r>
            <w:r w:rsidR="009B763E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such as those for transitional assistance, supplemental income and support, legal resources, social adjustment services, emergency services,</w:t>
            </w:r>
            <w:r w:rsidR="009B763E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etc.)</w:t>
            </w: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41" w:rsidRDefault="006A7C41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7CE0" w:rsidRPr="00EC4AB5" w:rsidRDefault="00D97CE0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A" w:rsidRPr="00EC4AB5" w:rsidRDefault="00F2650A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BC" w:rsidRPr="00ED3342" w:rsidRDefault="00DD6CBC" w:rsidP="001263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7E96" w:rsidRPr="00ED3342" w:rsidTr="00D97CE0">
        <w:trPr>
          <w:trHeight w:val="3518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96" w:rsidRPr="00ED3342" w:rsidRDefault="00957438" w:rsidP="009B7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b) 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EF7E96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eferrals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E3FF1" w:rsidRPr="004A5AE1">
              <w:rPr>
                <w:rFonts w:ascii="Calibri" w:hAnsi="Calibri" w:cs="Calibri"/>
                <w:color w:val="000000"/>
                <w:sz w:val="22"/>
                <w:szCs w:val="22"/>
              </w:rPr>
              <w:t>trends</w:t>
            </w:r>
            <w:r w:rsidR="001D10F4" w:rsidRPr="004A5A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collaborative efforts with other service providers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related to client </w:t>
            </w:r>
            <w:r w:rsidR="00EF7E96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needs 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</w:t>
            </w:r>
            <w:r w:rsidR="00EF7E96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specialized services 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that</w:t>
            </w:r>
            <w:r w:rsidR="00EF7E96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assi</w:t>
            </w:r>
            <w:r w:rsidR="009E3FF1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EF7E96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 in enhancing the client’s </w:t>
            </w:r>
            <w:r w:rsidR="009B763E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social adjustment and </w:t>
            </w:r>
            <w:r w:rsidR="00EF7E96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>self-sufficiency</w:t>
            </w:r>
            <w:r w:rsidR="001D10F4" w:rsidRPr="00ED33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(such as parenting education, mental health care, family preservation)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41" w:rsidRDefault="006A7C41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D97CE0" w:rsidRPr="00EC4AB5" w:rsidRDefault="00D97CE0" w:rsidP="006428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C41" w:rsidRPr="00EC4AB5" w:rsidRDefault="006A7C41" w:rsidP="006533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AB" w:rsidRDefault="00FC71AB" w:rsidP="001A54DF">
            <w:pPr>
              <w:tabs>
                <w:tab w:val="num" w:pos="25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71AB" w:rsidRDefault="00FC71AB" w:rsidP="001A54DF">
            <w:pPr>
              <w:tabs>
                <w:tab w:val="num" w:pos="25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71AB" w:rsidRDefault="00FC71AB" w:rsidP="001A54DF">
            <w:pPr>
              <w:tabs>
                <w:tab w:val="num" w:pos="25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7C41" w:rsidRDefault="006A7C41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7C41" w:rsidRDefault="006A7C41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7C41" w:rsidRDefault="006A7C41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7C41" w:rsidRDefault="006A7C41" w:rsidP="00456E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47C1" w:rsidRDefault="005247C1" w:rsidP="000B2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47C1" w:rsidRDefault="005247C1" w:rsidP="000B2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47C1" w:rsidRDefault="005247C1" w:rsidP="000B2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47C1" w:rsidRDefault="005247C1" w:rsidP="000B2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47C1" w:rsidRDefault="005247C1" w:rsidP="000B2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7215D" w:rsidRPr="00ED3342" w:rsidRDefault="0057215D" w:rsidP="000B2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2899" w:rsidRPr="00ED3342" w:rsidTr="00317297">
        <w:trPr>
          <w:trHeight w:val="350"/>
        </w:trPr>
        <w:tc>
          <w:tcPr>
            <w:tcW w:w="5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99" w:rsidRPr="00F32899" w:rsidRDefault="00F32899" w:rsidP="000E69D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89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 Please provide the total caseload for case management</w:t>
            </w:r>
            <w:r w:rsidR="00176D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99" w:rsidRPr="00ED3342" w:rsidRDefault="00F32899" w:rsidP="00755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2899" w:rsidRPr="00ED3342" w:rsidTr="00317297">
        <w:trPr>
          <w:trHeight w:val="350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99" w:rsidRPr="00376815" w:rsidRDefault="00376815" w:rsidP="00456E4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68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3. Case</w:t>
            </w:r>
            <w:r w:rsidR="000E69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</w:t>
            </w:r>
            <w:r w:rsidRPr="003768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oad Breakdown</w:t>
            </w:r>
          </w:p>
        </w:tc>
      </w:tr>
      <w:tr w:rsidR="00376815" w:rsidRPr="00ED3342" w:rsidTr="00317297">
        <w:trPr>
          <w:trHeight w:val="350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15" w:rsidRPr="00376815" w:rsidRDefault="00376815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68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15" w:rsidRPr="00376815" w:rsidRDefault="00376815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68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Time in the </w:t>
            </w:r>
            <w:smartTag w:uri="urn:schemas-microsoft-com:office:smarttags" w:element="country-region">
              <w:smartTag w:uri="urn:schemas-microsoft-com:office:smarttags" w:element="place">
                <w:r w:rsidRPr="00376815">
                  <w:rPr>
                    <w:rFonts w:ascii="Calibri" w:hAnsi="Calibri" w:cs="Calibri"/>
                    <w:b/>
                    <w:color w:val="000000"/>
                    <w:sz w:val="22"/>
                    <w:szCs w:val="22"/>
                  </w:rPr>
                  <w:t>US</w:t>
                </w:r>
              </w:smartTag>
            </w:smartTag>
          </w:p>
        </w:tc>
      </w:tr>
      <w:tr w:rsidR="00317297" w:rsidRPr="00ED3342" w:rsidTr="00317297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Under 18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51-65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Over 65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68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0 - 12 months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68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Over 12 Months</w:t>
            </w:r>
          </w:p>
        </w:tc>
      </w:tr>
      <w:tr w:rsidR="00317297" w:rsidRPr="00ED3342" w:rsidTr="00F63482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68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Adjusted to Status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68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  Adjusted</w:t>
            </w:r>
          </w:p>
        </w:tc>
      </w:tr>
      <w:tr w:rsidR="00317297" w:rsidRPr="00ED3342" w:rsidTr="00317297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754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BC2F31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Pr="00376815" w:rsidRDefault="00317297" w:rsidP="003768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7297" w:rsidRPr="00ED3342" w:rsidTr="00317297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946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946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946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9468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97" w:rsidRDefault="00317297" w:rsidP="003768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7846" w:rsidRPr="00ED3342" w:rsidTr="00317297">
        <w:trPr>
          <w:trHeight w:val="503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46" w:rsidRPr="00ED3342" w:rsidRDefault="00690397" w:rsidP="009201F4">
            <w:pPr>
              <w:rPr>
                <w:rFonts w:ascii="Calibri" w:hAnsi="Calibri" w:cs="Calibri"/>
                <w:i/>
              </w:rPr>
            </w:pPr>
            <w:r w:rsidRPr="00ED3342">
              <w:rPr>
                <w:rFonts w:ascii="Calibri" w:hAnsi="Calibri" w:cs="Calibri"/>
                <w:b/>
              </w:rPr>
              <w:t>N</w:t>
            </w:r>
            <w:r w:rsidR="00E07846" w:rsidRPr="00ED3342">
              <w:rPr>
                <w:rFonts w:ascii="Calibri" w:hAnsi="Calibri" w:cs="Calibri"/>
                <w:b/>
              </w:rPr>
              <w:t>ew program initiatives:</w:t>
            </w:r>
            <w:r w:rsidR="00D55C78" w:rsidRPr="00ED3342">
              <w:rPr>
                <w:rFonts w:ascii="Calibri" w:hAnsi="Calibri" w:cs="Calibri"/>
                <w:b/>
              </w:rPr>
              <w:t xml:space="preserve"> </w:t>
            </w:r>
            <w:r w:rsidR="00DE2585" w:rsidRPr="00ED3342">
              <w:rPr>
                <w:rFonts w:ascii="Calibri" w:hAnsi="Calibri" w:cs="Calibri"/>
                <w:i/>
              </w:rPr>
              <w:t xml:space="preserve">Please include only those initiatives which pertain to the areas of effort outlined in </w:t>
            </w:r>
            <w:r w:rsidR="00DE2585" w:rsidRPr="00D5211F">
              <w:rPr>
                <w:rFonts w:ascii="Calibri" w:hAnsi="Calibri" w:cs="Calibri"/>
                <w:i/>
              </w:rPr>
              <w:t xml:space="preserve">(a) </w:t>
            </w:r>
            <w:r w:rsidR="00957438" w:rsidRPr="00D5211F">
              <w:rPr>
                <w:rFonts w:ascii="Calibri" w:hAnsi="Calibri" w:cs="Calibri"/>
                <w:i/>
              </w:rPr>
              <w:t xml:space="preserve">and (b) </w:t>
            </w:r>
            <w:r w:rsidR="00DE2585" w:rsidRPr="00D5211F">
              <w:rPr>
                <w:rFonts w:ascii="Calibri" w:hAnsi="Calibri" w:cs="Calibri"/>
                <w:i/>
              </w:rPr>
              <w:t>above.</w:t>
            </w:r>
          </w:p>
          <w:p w:rsidR="00B30983" w:rsidRDefault="00B30983" w:rsidP="00B30983">
            <w:pPr>
              <w:rPr>
                <w:rFonts w:ascii="Calibri" w:hAnsi="Calibri" w:cs="Calibri"/>
              </w:rPr>
            </w:pPr>
          </w:p>
          <w:p w:rsidR="005247C1" w:rsidRDefault="005247C1" w:rsidP="00B30983">
            <w:pPr>
              <w:rPr>
                <w:rFonts w:ascii="Calibri" w:hAnsi="Calibri" w:cs="Calibri"/>
              </w:rPr>
            </w:pPr>
          </w:p>
          <w:p w:rsidR="00D97CE0" w:rsidRDefault="00D97CE0" w:rsidP="00B30983">
            <w:pPr>
              <w:rPr>
                <w:rFonts w:ascii="Calibri" w:hAnsi="Calibri" w:cs="Calibri"/>
              </w:rPr>
            </w:pPr>
          </w:p>
          <w:p w:rsidR="0075095B" w:rsidRPr="0075095B" w:rsidRDefault="0075095B" w:rsidP="00D97CE0">
            <w:pPr>
              <w:rPr>
                <w:rFonts w:ascii="Calibri" w:hAnsi="Calibri" w:cs="Calibri"/>
              </w:rPr>
            </w:pPr>
          </w:p>
        </w:tc>
      </w:tr>
      <w:tr w:rsidR="00E07846" w:rsidRPr="00ED3342" w:rsidTr="00317297">
        <w:trPr>
          <w:trHeight w:val="402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46" w:rsidRPr="00ED3342" w:rsidRDefault="003706D6" w:rsidP="00A95C9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="00E07846" w:rsidRPr="00ED3342">
              <w:rPr>
                <w:rFonts w:ascii="Calibri" w:hAnsi="Calibri" w:cs="Calibri"/>
                <w:b/>
                <w:color w:val="000000"/>
              </w:rPr>
              <w:t xml:space="preserve">. Provide the reason </w:t>
            </w:r>
            <w:r w:rsidR="00291DE8">
              <w:rPr>
                <w:rFonts w:ascii="Calibri" w:hAnsi="Calibri" w:cs="Calibri"/>
                <w:b/>
                <w:color w:val="000000"/>
              </w:rPr>
              <w:t xml:space="preserve">for </w:t>
            </w:r>
            <w:r w:rsidR="00E07846" w:rsidRPr="00ED3342">
              <w:rPr>
                <w:rFonts w:ascii="Calibri" w:hAnsi="Calibri" w:cs="Calibri"/>
                <w:b/>
                <w:color w:val="000000"/>
              </w:rPr>
              <w:t>and number of exemptions from registration for employment services by RCA recipients</w:t>
            </w:r>
            <w:r w:rsidR="005E62C2" w:rsidRPr="00ED3342">
              <w:rPr>
                <w:rFonts w:ascii="Calibri" w:hAnsi="Calibri" w:cs="Calibri"/>
                <w:b/>
                <w:color w:val="000000"/>
              </w:rPr>
              <w:t xml:space="preserve"> during this period</w:t>
            </w:r>
            <w:r w:rsidR="00B232C5" w:rsidRPr="00ED3342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B232C5" w:rsidRPr="00ED3342" w:rsidTr="00317297">
        <w:trPr>
          <w:trHeight w:val="402"/>
        </w:trPr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14" w:rsidRDefault="00D97535" w:rsidP="002C38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B232C5" w:rsidRPr="00ED3342">
              <w:rPr>
                <w:rFonts w:ascii="Calibri" w:hAnsi="Calibri" w:cs="Calibri"/>
                <w:b/>
              </w:rPr>
              <w:t>Reason of exemption:</w:t>
            </w:r>
          </w:p>
          <w:p w:rsidR="00B232C5" w:rsidRPr="00ED3342" w:rsidRDefault="00B232C5" w:rsidP="002C38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5" w:rsidRPr="00ED3342" w:rsidRDefault="00B232C5">
            <w:pPr>
              <w:jc w:val="center"/>
              <w:rPr>
                <w:rFonts w:ascii="Calibri" w:hAnsi="Calibri" w:cs="Calibri"/>
                <w:b/>
              </w:rPr>
            </w:pPr>
            <w:r w:rsidRPr="00ED3342">
              <w:rPr>
                <w:rFonts w:ascii="Calibri" w:hAnsi="Calibri" w:cs="Calibri"/>
                <w:b/>
              </w:rPr>
              <w:t>Total</w:t>
            </w:r>
            <w:r w:rsidR="00DC502B" w:rsidRPr="00ED3342">
              <w:rPr>
                <w:rFonts w:ascii="Calibri" w:hAnsi="Calibri" w:cs="Calibri"/>
                <w:b/>
              </w:rPr>
              <w:t xml:space="preserve"> number</w:t>
            </w:r>
          </w:p>
        </w:tc>
      </w:tr>
      <w:tr w:rsidR="00B232C5" w:rsidRPr="00ED3342" w:rsidTr="00317297">
        <w:trPr>
          <w:trHeight w:val="953"/>
        </w:trPr>
        <w:tc>
          <w:tcPr>
            <w:tcW w:w="8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10" w:rsidRPr="00ED3342" w:rsidRDefault="00FE0110" w:rsidP="00456E49">
            <w:pPr>
              <w:rPr>
                <w:rFonts w:ascii="Calibri" w:hAnsi="Calibri" w:cs="Calibri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C5" w:rsidRPr="00ED3342" w:rsidRDefault="00B232C5" w:rsidP="00456E49">
            <w:pPr>
              <w:jc w:val="center"/>
              <w:rPr>
                <w:rFonts w:ascii="Calibri" w:hAnsi="Calibri" w:cs="Calibri"/>
              </w:rPr>
            </w:pPr>
          </w:p>
        </w:tc>
      </w:tr>
      <w:tr w:rsidR="00F92E28" w:rsidRPr="00ED3342" w:rsidTr="00317297">
        <w:trPr>
          <w:trHeight w:val="402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28" w:rsidRPr="00ED3342" w:rsidRDefault="00F92E28" w:rsidP="00456E4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F4BE7" w:rsidRPr="00ED3342" w:rsidRDefault="002C3814" w:rsidP="001E63EC">
      <w:pPr>
        <w:ind w:left="-900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br/>
      </w:r>
      <w:r w:rsidRPr="002C3814">
        <w:rPr>
          <w:rFonts w:ascii="Calibri" w:hAnsi="Calibri" w:cs="Calibri"/>
          <w:i/>
          <w:sz w:val="20"/>
          <w:szCs w:val="20"/>
        </w:rPr>
        <w:t xml:space="preserve">*Reasons for exemption, </w:t>
      </w:r>
      <w:r>
        <w:rPr>
          <w:rFonts w:ascii="Calibri" w:hAnsi="Calibri" w:cs="Calibri"/>
          <w:i/>
          <w:sz w:val="20"/>
          <w:szCs w:val="20"/>
        </w:rPr>
        <w:t xml:space="preserve">may be based on the following:  </w:t>
      </w:r>
      <w:r w:rsidR="001E63EC" w:rsidRPr="001E63EC">
        <w:rPr>
          <w:rFonts w:ascii="Calibri" w:hAnsi="Calibri" w:cs="Calibri"/>
          <w:i/>
          <w:sz w:val="20"/>
          <w:szCs w:val="20"/>
        </w:rPr>
        <w:t>Outmigration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100%  sanction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Age Exemption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Caretaker of child under age one (1)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Childcare not available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Disabled-Unable to Work (Temporary)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Disabled-Unable to Work (Permanent)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Employed/Self Employed- (30 + Hours)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Employed/Self Employed- (40 + Hours)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Needed as caretaker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Pregnant (3rd month or later)</w:t>
      </w:r>
      <w:r w:rsidR="001E63EC">
        <w:rPr>
          <w:rFonts w:ascii="Calibri" w:hAnsi="Calibri" w:cs="Calibri"/>
          <w:i/>
          <w:sz w:val="20"/>
          <w:szCs w:val="20"/>
        </w:rPr>
        <w:t>,</w:t>
      </w:r>
      <w:r w:rsidR="001E63EC" w:rsidRPr="001E63EC">
        <w:rPr>
          <w:rFonts w:ascii="Calibri" w:hAnsi="Calibri" w:cs="Calibri"/>
          <w:i/>
          <w:sz w:val="20"/>
          <w:szCs w:val="20"/>
        </w:rPr>
        <w:t xml:space="preserve"> Student full-time (16 - 18 years old)</w:t>
      </w:r>
      <w:r w:rsidR="001E63EC">
        <w:rPr>
          <w:rFonts w:ascii="Calibri" w:hAnsi="Calibri" w:cs="Calibri"/>
          <w:i/>
          <w:sz w:val="20"/>
          <w:szCs w:val="20"/>
        </w:rPr>
        <w:t xml:space="preserve">, </w:t>
      </w:r>
      <w:r w:rsidR="001E63EC" w:rsidRPr="001E63EC">
        <w:rPr>
          <w:rFonts w:ascii="Calibri" w:hAnsi="Calibri" w:cs="Calibri"/>
          <w:i/>
          <w:sz w:val="20"/>
          <w:szCs w:val="20"/>
        </w:rPr>
        <w:t>Participating in Job Corps</w:t>
      </w:r>
    </w:p>
    <w:sectPr w:rsidR="007F4BE7" w:rsidRPr="00ED3342" w:rsidSect="009201F4">
      <w:headerReference w:type="default" r:id="rId8"/>
      <w:footerReference w:type="even" r:id="rId9"/>
      <w:footerReference w:type="default" r:id="rId10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24" w:rsidRDefault="00912A24">
      <w:r>
        <w:separator/>
      </w:r>
    </w:p>
  </w:endnote>
  <w:endnote w:type="continuationSeparator" w:id="0">
    <w:p w:rsidR="00912A24" w:rsidRDefault="0091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31" w:rsidRDefault="00126331" w:rsidP="00C90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331" w:rsidRDefault="00126331" w:rsidP="00DD5B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31" w:rsidRDefault="00126331" w:rsidP="00C90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F4E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331" w:rsidRDefault="00126331" w:rsidP="00DD5B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24" w:rsidRDefault="00912A24">
      <w:r>
        <w:separator/>
      </w:r>
    </w:p>
  </w:footnote>
  <w:footnote w:type="continuationSeparator" w:id="0">
    <w:p w:rsidR="00912A24" w:rsidRDefault="0091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31" w:rsidRPr="00ED3342" w:rsidRDefault="00126331" w:rsidP="00C52AAD">
    <w:pPr>
      <w:pStyle w:val="Header"/>
      <w:jc w:val="right"/>
      <w:rPr>
        <w:rFonts w:ascii="Calibri" w:hAnsi="Calibri" w:cs="Calibri"/>
        <w:sz w:val="22"/>
        <w:szCs w:val="22"/>
      </w:rPr>
    </w:pPr>
    <w:r w:rsidRPr="00ED3342">
      <w:rPr>
        <w:rFonts w:ascii="Calibri" w:hAnsi="Calibri" w:cs="Calibri"/>
        <w:sz w:val="22"/>
        <w:szCs w:val="22"/>
      </w:rPr>
      <w:t>RRP Trimester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246C"/>
    <w:multiLevelType w:val="hybridMultilevel"/>
    <w:tmpl w:val="7C727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3246"/>
    <w:multiLevelType w:val="hybridMultilevel"/>
    <w:tmpl w:val="D6A89F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DB43833"/>
    <w:multiLevelType w:val="hybridMultilevel"/>
    <w:tmpl w:val="6E482EB0"/>
    <w:lvl w:ilvl="0" w:tplc="E12C07FC">
      <w:start w:val="1"/>
      <w:numFmt w:val="bullet"/>
      <w:lvlText w:val=""/>
      <w:lvlJc w:val="left"/>
      <w:pPr>
        <w:tabs>
          <w:tab w:val="num" w:pos="1656"/>
        </w:tabs>
        <w:ind w:left="1872" w:hanging="52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2D"/>
    <w:rsid w:val="00002ECB"/>
    <w:rsid w:val="00007A3B"/>
    <w:rsid w:val="0001005B"/>
    <w:rsid w:val="00011739"/>
    <w:rsid w:val="00011ECF"/>
    <w:rsid w:val="00015349"/>
    <w:rsid w:val="00020CF3"/>
    <w:rsid w:val="00021D7C"/>
    <w:rsid w:val="00022388"/>
    <w:rsid w:val="000236A2"/>
    <w:rsid w:val="000237DA"/>
    <w:rsid w:val="00023C39"/>
    <w:rsid w:val="00025DEF"/>
    <w:rsid w:val="00026A8A"/>
    <w:rsid w:val="00027C67"/>
    <w:rsid w:val="00027F25"/>
    <w:rsid w:val="000340A1"/>
    <w:rsid w:val="0004166F"/>
    <w:rsid w:val="00042702"/>
    <w:rsid w:val="000458C6"/>
    <w:rsid w:val="000500EB"/>
    <w:rsid w:val="00051902"/>
    <w:rsid w:val="0005309C"/>
    <w:rsid w:val="00053A7A"/>
    <w:rsid w:val="000552BF"/>
    <w:rsid w:val="00055CDE"/>
    <w:rsid w:val="00060C9E"/>
    <w:rsid w:val="00065A1E"/>
    <w:rsid w:val="00067DD6"/>
    <w:rsid w:val="00071294"/>
    <w:rsid w:val="000720C9"/>
    <w:rsid w:val="00072728"/>
    <w:rsid w:val="00072922"/>
    <w:rsid w:val="0007684F"/>
    <w:rsid w:val="00081160"/>
    <w:rsid w:val="000814DC"/>
    <w:rsid w:val="000864B8"/>
    <w:rsid w:val="000872FB"/>
    <w:rsid w:val="000901CB"/>
    <w:rsid w:val="0009080F"/>
    <w:rsid w:val="000924DA"/>
    <w:rsid w:val="00094D4B"/>
    <w:rsid w:val="00096562"/>
    <w:rsid w:val="000A4FF8"/>
    <w:rsid w:val="000B26B6"/>
    <w:rsid w:val="000B2AB7"/>
    <w:rsid w:val="000B4582"/>
    <w:rsid w:val="000C07DE"/>
    <w:rsid w:val="000C42FE"/>
    <w:rsid w:val="000C69AF"/>
    <w:rsid w:val="000C71E0"/>
    <w:rsid w:val="000C7603"/>
    <w:rsid w:val="000C789E"/>
    <w:rsid w:val="000D32DE"/>
    <w:rsid w:val="000D33FD"/>
    <w:rsid w:val="000D7537"/>
    <w:rsid w:val="000E09E3"/>
    <w:rsid w:val="000E69D1"/>
    <w:rsid w:val="000F44FB"/>
    <w:rsid w:val="00104958"/>
    <w:rsid w:val="00110F58"/>
    <w:rsid w:val="001122D4"/>
    <w:rsid w:val="00114208"/>
    <w:rsid w:val="0011611F"/>
    <w:rsid w:val="00122E32"/>
    <w:rsid w:val="00125C85"/>
    <w:rsid w:val="00126331"/>
    <w:rsid w:val="00130774"/>
    <w:rsid w:val="00132368"/>
    <w:rsid w:val="00140B47"/>
    <w:rsid w:val="001419A2"/>
    <w:rsid w:val="00141D8C"/>
    <w:rsid w:val="001424C0"/>
    <w:rsid w:val="00154AAD"/>
    <w:rsid w:val="00155614"/>
    <w:rsid w:val="0015794B"/>
    <w:rsid w:val="00161BA9"/>
    <w:rsid w:val="001624EC"/>
    <w:rsid w:val="00165EA8"/>
    <w:rsid w:val="001700C8"/>
    <w:rsid w:val="001720EE"/>
    <w:rsid w:val="00173D83"/>
    <w:rsid w:val="0017420E"/>
    <w:rsid w:val="00176D34"/>
    <w:rsid w:val="00177CB6"/>
    <w:rsid w:val="001842F3"/>
    <w:rsid w:val="001932D3"/>
    <w:rsid w:val="00193497"/>
    <w:rsid w:val="001A01FA"/>
    <w:rsid w:val="001A119C"/>
    <w:rsid w:val="001A54DF"/>
    <w:rsid w:val="001B6A4A"/>
    <w:rsid w:val="001C607E"/>
    <w:rsid w:val="001C62CC"/>
    <w:rsid w:val="001C6845"/>
    <w:rsid w:val="001D10F4"/>
    <w:rsid w:val="001D1800"/>
    <w:rsid w:val="001D2673"/>
    <w:rsid w:val="001D3E5F"/>
    <w:rsid w:val="001E63EC"/>
    <w:rsid w:val="001F01BC"/>
    <w:rsid w:val="001F05DB"/>
    <w:rsid w:val="001F502A"/>
    <w:rsid w:val="001F531E"/>
    <w:rsid w:val="001F5BD3"/>
    <w:rsid w:val="001F699B"/>
    <w:rsid w:val="00200A7C"/>
    <w:rsid w:val="00200D21"/>
    <w:rsid w:val="0020323D"/>
    <w:rsid w:val="002071FF"/>
    <w:rsid w:val="00211BD8"/>
    <w:rsid w:val="002136BF"/>
    <w:rsid w:val="00215167"/>
    <w:rsid w:val="0021737D"/>
    <w:rsid w:val="002178AC"/>
    <w:rsid w:val="002242D7"/>
    <w:rsid w:val="00226F48"/>
    <w:rsid w:val="0022775C"/>
    <w:rsid w:val="002307AF"/>
    <w:rsid w:val="00230DE4"/>
    <w:rsid w:val="00231A9E"/>
    <w:rsid w:val="00233AE6"/>
    <w:rsid w:val="00242E74"/>
    <w:rsid w:val="002447C8"/>
    <w:rsid w:val="00245313"/>
    <w:rsid w:val="00245BE3"/>
    <w:rsid w:val="00250040"/>
    <w:rsid w:val="00253FA5"/>
    <w:rsid w:val="00262AE5"/>
    <w:rsid w:val="00265E15"/>
    <w:rsid w:val="00270278"/>
    <w:rsid w:val="00274642"/>
    <w:rsid w:val="002777C5"/>
    <w:rsid w:val="00280263"/>
    <w:rsid w:val="00282758"/>
    <w:rsid w:val="00287B28"/>
    <w:rsid w:val="002915EE"/>
    <w:rsid w:val="00291DE8"/>
    <w:rsid w:val="00294621"/>
    <w:rsid w:val="00295B3D"/>
    <w:rsid w:val="00297CFA"/>
    <w:rsid w:val="002A1B6E"/>
    <w:rsid w:val="002A2D97"/>
    <w:rsid w:val="002A444F"/>
    <w:rsid w:val="002A464B"/>
    <w:rsid w:val="002A5043"/>
    <w:rsid w:val="002A6997"/>
    <w:rsid w:val="002C3814"/>
    <w:rsid w:val="002C64F5"/>
    <w:rsid w:val="002D0705"/>
    <w:rsid w:val="002D2BD2"/>
    <w:rsid w:val="002E4FF4"/>
    <w:rsid w:val="002F1762"/>
    <w:rsid w:val="002F269C"/>
    <w:rsid w:val="002F2E3C"/>
    <w:rsid w:val="002F7788"/>
    <w:rsid w:val="00301824"/>
    <w:rsid w:val="00311E84"/>
    <w:rsid w:val="00317297"/>
    <w:rsid w:val="00323417"/>
    <w:rsid w:val="003400D8"/>
    <w:rsid w:val="00340818"/>
    <w:rsid w:val="00340DE0"/>
    <w:rsid w:val="00342368"/>
    <w:rsid w:val="0035182D"/>
    <w:rsid w:val="003548B5"/>
    <w:rsid w:val="00360010"/>
    <w:rsid w:val="003637CE"/>
    <w:rsid w:val="00365C4B"/>
    <w:rsid w:val="003705DC"/>
    <w:rsid w:val="003706D6"/>
    <w:rsid w:val="003711B3"/>
    <w:rsid w:val="00371A03"/>
    <w:rsid w:val="003722F4"/>
    <w:rsid w:val="00372A04"/>
    <w:rsid w:val="00376815"/>
    <w:rsid w:val="003806F5"/>
    <w:rsid w:val="00382CA9"/>
    <w:rsid w:val="00387C19"/>
    <w:rsid w:val="00393C18"/>
    <w:rsid w:val="003A0B6A"/>
    <w:rsid w:val="003B28FD"/>
    <w:rsid w:val="003B650E"/>
    <w:rsid w:val="003C06ED"/>
    <w:rsid w:val="003C12BA"/>
    <w:rsid w:val="003C3C78"/>
    <w:rsid w:val="003C5C3F"/>
    <w:rsid w:val="003D0A7D"/>
    <w:rsid w:val="003D3B97"/>
    <w:rsid w:val="003E79DE"/>
    <w:rsid w:val="003E7EBB"/>
    <w:rsid w:val="003F0C62"/>
    <w:rsid w:val="003F34FD"/>
    <w:rsid w:val="003F5568"/>
    <w:rsid w:val="00400866"/>
    <w:rsid w:val="0040441D"/>
    <w:rsid w:val="00407C66"/>
    <w:rsid w:val="0041383E"/>
    <w:rsid w:val="00415FF5"/>
    <w:rsid w:val="00421ABB"/>
    <w:rsid w:val="004230A3"/>
    <w:rsid w:val="00424117"/>
    <w:rsid w:val="00425A8E"/>
    <w:rsid w:val="004316FF"/>
    <w:rsid w:val="00432B3D"/>
    <w:rsid w:val="00432D47"/>
    <w:rsid w:val="00434674"/>
    <w:rsid w:val="00436CB4"/>
    <w:rsid w:val="00440D59"/>
    <w:rsid w:val="0044136E"/>
    <w:rsid w:val="00443CE3"/>
    <w:rsid w:val="004460CF"/>
    <w:rsid w:val="004468CD"/>
    <w:rsid w:val="00451878"/>
    <w:rsid w:val="004526F7"/>
    <w:rsid w:val="004559EC"/>
    <w:rsid w:val="00455F5B"/>
    <w:rsid w:val="004568C2"/>
    <w:rsid w:val="00456AAF"/>
    <w:rsid w:val="00456E49"/>
    <w:rsid w:val="00461B03"/>
    <w:rsid w:val="00463209"/>
    <w:rsid w:val="00463F07"/>
    <w:rsid w:val="00464FC4"/>
    <w:rsid w:val="004663C9"/>
    <w:rsid w:val="00466702"/>
    <w:rsid w:val="004677C4"/>
    <w:rsid w:val="00472724"/>
    <w:rsid w:val="0047326A"/>
    <w:rsid w:val="004740AA"/>
    <w:rsid w:val="004764EE"/>
    <w:rsid w:val="00480369"/>
    <w:rsid w:val="004830D4"/>
    <w:rsid w:val="00484873"/>
    <w:rsid w:val="00496219"/>
    <w:rsid w:val="004A1ED7"/>
    <w:rsid w:val="004A5AE1"/>
    <w:rsid w:val="004B0135"/>
    <w:rsid w:val="004C5A56"/>
    <w:rsid w:val="004C7495"/>
    <w:rsid w:val="004D43A9"/>
    <w:rsid w:val="004E4553"/>
    <w:rsid w:val="004E5F0A"/>
    <w:rsid w:val="004F0FF2"/>
    <w:rsid w:val="004F4263"/>
    <w:rsid w:val="00502AB4"/>
    <w:rsid w:val="00503A8E"/>
    <w:rsid w:val="00505D15"/>
    <w:rsid w:val="00511DCD"/>
    <w:rsid w:val="0051480D"/>
    <w:rsid w:val="00520BF0"/>
    <w:rsid w:val="00520C70"/>
    <w:rsid w:val="005247C1"/>
    <w:rsid w:val="00532896"/>
    <w:rsid w:val="00537281"/>
    <w:rsid w:val="00543AC0"/>
    <w:rsid w:val="00546EEB"/>
    <w:rsid w:val="00550A2A"/>
    <w:rsid w:val="005510E2"/>
    <w:rsid w:val="00554D64"/>
    <w:rsid w:val="00560CF4"/>
    <w:rsid w:val="00564573"/>
    <w:rsid w:val="00571DC0"/>
    <w:rsid w:val="0057215D"/>
    <w:rsid w:val="00581E0F"/>
    <w:rsid w:val="0058525A"/>
    <w:rsid w:val="00585EFB"/>
    <w:rsid w:val="00586B74"/>
    <w:rsid w:val="00591FCC"/>
    <w:rsid w:val="005923C3"/>
    <w:rsid w:val="00592EAC"/>
    <w:rsid w:val="0059379A"/>
    <w:rsid w:val="00594032"/>
    <w:rsid w:val="00595004"/>
    <w:rsid w:val="005A0D74"/>
    <w:rsid w:val="005A3912"/>
    <w:rsid w:val="005B337C"/>
    <w:rsid w:val="005B3DEB"/>
    <w:rsid w:val="005B4E70"/>
    <w:rsid w:val="005B5CED"/>
    <w:rsid w:val="005B6647"/>
    <w:rsid w:val="005C13F3"/>
    <w:rsid w:val="005C14A2"/>
    <w:rsid w:val="005C248A"/>
    <w:rsid w:val="005C60EA"/>
    <w:rsid w:val="005D37FF"/>
    <w:rsid w:val="005D5A66"/>
    <w:rsid w:val="005D6199"/>
    <w:rsid w:val="005E0A23"/>
    <w:rsid w:val="005E2164"/>
    <w:rsid w:val="005E62C2"/>
    <w:rsid w:val="005F1C4B"/>
    <w:rsid w:val="005F7C1F"/>
    <w:rsid w:val="00603A6E"/>
    <w:rsid w:val="00605528"/>
    <w:rsid w:val="00606B13"/>
    <w:rsid w:val="0061357D"/>
    <w:rsid w:val="00615ED2"/>
    <w:rsid w:val="00620216"/>
    <w:rsid w:val="00622E0F"/>
    <w:rsid w:val="0062657A"/>
    <w:rsid w:val="00626B5E"/>
    <w:rsid w:val="00627AD3"/>
    <w:rsid w:val="006405B4"/>
    <w:rsid w:val="00640E0B"/>
    <w:rsid w:val="00642882"/>
    <w:rsid w:val="00642E1A"/>
    <w:rsid w:val="00643587"/>
    <w:rsid w:val="00644A0E"/>
    <w:rsid w:val="00645347"/>
    <w:rsid w:val="00653343"/>
    <w:rsid w:val="00653BCE"/>
    <w:rsid w:val="0065635A"/>
    <w:rsid w:val="0066390A"/>
    <w:rsid w:val="00663F54"/>
    <w:rsid w:val="00665746"/>
    <w:rsid w:val="00666458"/>
    <w:rsid w:val="006672B6"/>
    <w:rsid w:val="0067013C"/>
    <w:rsid w:val="0067782C"/>
    <w:rsid w:val="00681326"/>
    <w:rsid w:val="00690397"/>
    <w:rsid w:val="00690968"/>
    <w:rsid w:val="00691246"/>
    <w:rsid w:val="0069144B"/>
    <w:rsid w:val="00694148"/>
    <w:rsid w:val="00694BCF"/>
    <w:rsid w:val="00697560"/>
    <w:rsid w:val="006A4258"/>
    <w:rsid w:val="006A4914"/>
    <w:rsid w:val="006A7C41"/>
    <w:rsid w:val="006B2981"/>
    <w:rsid w:val="006B4644"/>
    <w:rsid w:val="006C53B3"/>
    <w:rsid w:val="006D292E"/>
    <w:rsid w:val="006D39B7"/>
    <w:rsid w:val="006E0F06"/>
    <w:rsid w:val="006E2428"/>
    <w:rsid w:val="006F2934"/>
    <w:rsid w:val="0070353A"/>
    <w:rsid w:val="00706FAD"/>
    <w:rsid w:val="007122DF"/>
    <w:rsid w:val="007162F2"/>
    <w:rsid w:val="0071745B"/>
    <w:rsid w:val="00717D4A"/>
    <w:rsid w:val="00724B1E"/>
    <w:rsid w:val="00725BC4"/>
    <w:rsid w:val="00730DCA"/>
    <w:rsid w:val="00733533"/>
    <w:rsid w:val="0074125B"/>
    <w:rsid w:val="00742B8A"/>
    <w:rsid w:val="007457BA"/>
    <w:rsid w:val="00746689"/>
    <w:rsid w:val="00750598"/>
    <w:rsid w:val="0075095B"/>
    <w:rsid w:val="00751A0C"/>
    <w:rsid w:val="00752B4E"/>
    <w:rsid w:val="00754B6F"/>
    <w:rsid w:val="007556B5"/>
    <w:rsid w:val="00761127"/>
    <w:rsid w:val="007655E3"/>
    <w:rsid w:val="007678D8"/>
    <w:rsid w:val="00776DCD"/>
    <w:rsid w:val="00781A35"/>
    <w:rsid w:val="00791642"/>
    <w:rsid w:val="00794836"/>
    <w:rsid w:val="00796067"/>
    <w:rsid w:val="007A0AFD"/>
    <w:rsid w:val="007A1BF4"/>
    <w:rsid w:val="007A2F41"/>
    <w:rsid w:val="007A5351"/>
    <w:rsid w:val="007A6ACB"/>
    <w:rsid w:val="007B0E11"/>
    <w:rsid w:val="007B3CA6"/>
    <w:rsid w:val="007B6B2B"/>
    <w:rsid w:val="007C2DC2"/>
    <w:rsid w:val="007C3081"/>
    <w:rsid w:val="007C31F1"/>
    <w:rsid w:val="007C4A6F"/>
    <w:rsid w:val="007D1C6A"/>
    <w:rsid w:val="007D620B"/>
    <w:rsid w:val="007E0CD2"/>
    <w:rsid w:val="007E28A6"/>
    <w:rsid w:val="007E39B9"/>
    <w:rsid w:val="007E5512"/>
    <w:rsid w:val="007F4BE7"/>
    <w:rsid w:val="007F6354"/>
    <w:rsid w:val="007F6A64"/>
    <w:rsid w:val="008152A9"/>
    <w:rsid w:val="00816960"/>
    <w:rsid w:val="00832778"/>
    <w:rsid w:val="00833CC0"/>
    <w:rsid w:val="00834854"/>
    <w:rsid w:val="00844DBE"/>
    <w:rsid w:val="00845E33"/>
    <w:rsid w:val="00846344"/>
    <w:rsid w:val="00852751"/>
    <w:rsid w:val="00860D30"/>
    <w:rsid w:val="00863B71"/>
    <w:rsid w:val="00864164"/>
    <w:rsid w:val="00867679"/>
    <w:rsid w:val="00872A99"/>
    <w:rsid w:val="00875847"/>
    <w:rsid w:val="00880F00"/>
    <w:rsid w:val="0088417D"/>
    <w:rsid w:val="00886E8D"/>
    <w:rsid w:val="00892898"/>
    <w:rsid w:val="008A4414"/>
    <w:rsid w:val="008A5D0E"/>
    <w:rsid w:val="008A7D21"/>
    <w:rsid w:val="008B21AA"/>
    <w:rsid w:val="008B27CB"/>
    <w:rsid w:val="008B294C"/>
    <w:rsid w:val="008B2DA0"/>
    <w:rsid w:val="008B4E2F"/>
    <w:rsid w:val="008C1E51"/>
    <w:rsid w:val="008D12DA"/>
    <w:rsid w:val="008D1BC3"/>
    <w:rsid w:val="008D4021"/>
    <w:rsid w:val="008E0749"/>
    <w:rsid w:val="008E556F"/>
    <w:rsid w:val="008F4530"/>
    <w:rsid w:val="008F71DE"/>
    <w:rsid w:val="00902E95"/>
    <w:rsid w:val="0090408F"/>
    <w:rsid w:val="00905CBD"/>
    <w:rsid w:val="00911E10"/>
    <w:rsid w:val="00912A24"/>
    <w:rsid w:val="00915975"/>
    <w:rsid w:val="009161CF"/>
    <w:rsid w:val="009201F4"/>
    <w:rsid w:val="00925B7E"/>
    <w:rsid w:val="00925DC2"/>
    <w:rsid w:val="00926483"/>
    <w:rsid w:val="0093213F"/>
    <w:rsid w:val="00933BBB"/>
    <w:rsid w:val="00940391"/>
    <w:rsid w:val="009421F1"/>
    <w:rsid w:val="00942AB8"/>
    <w:rsid w:val="009468C9"/>
    <w:rsid w:val="00947DDC"/>
    <w:rsid w:val="009510C1"/>
    <w:rsid w:val="009517B7"/>
    <w:rsid w:val="0095307C"/>
    <w:rsid w:val="009537BF"/>
    <w:rsid w:val="00954909"/>
    <w:rsid w:val="00955B21"/>
    <w:rsid w:val="00957438"/>
    <w:rsid w:val="00963AAF"/>
    <w:rsid w:val="00990DD7"/>
    <w:rsid w:val="0099124E"/>
    <w:rsid w:val="009B0DCE"/>
    <w:rsid w:val="009B3B71"/>
    <w:rsid w:val="009B4630"/>
    <w:rsid w:val="009B763E"/>
    <w:rsid w:val="009C124E"/>
    <w:rsid w:val="009D6DF9"/>
    <w:rsid w:val="009E2A46"/>
    <w:rsid w:val="009E3DBF"/>
    <w:rsid w:val="009E3FF1"/>
    <w:rsid w:val="009E4E59"/>
    <w:rsid w:val="009E7D7D"/>
    <w:rsid w:val="009F1B25"/>
    <w:rsid w:val="00A0388C"/>
    <w:rsid w:val="00A06A27"/>
    <w:rsid w:val="00A17821"/>
    <w:rsid w:val="00A20E1C"/>
    <w:rsid w:val="00A24A32"/>
    <w:rsid w:val="00A27376"/>
    <w:rsid w:val="00A34B87"/>
    <w:rsid w:val="00A3529E"/>
    <w:rsid w:val="00A363B5"/>
    <w:rsid w:val="00A42A29"/>
    <w:rsid w:val="00A4409C"/>
    <w:rsid w:val="00A45841"/>
    <w:rsid w:val="00A5075D"/>
    <w:rsid w:val="00A52AD3"/>
    <w:rsid w:val="00A563CD"/>
    <w:rsid w:val="00A56F36"/>
    <w:rsid w:val="00A570EE"/>
    <w:rsid w:val="00A60076"/>
    <w:rsid w:val="00A6176F"/>
    <w:rsid w:val="00A64B40"/>
    <w:rsid w:val="00A66B0E"/>
    <w:rsid w:val="00A70C55"/>
    <w:rsid w:val="00A82104"/>
    <w:rsid w:val="00A83CA7"/>
    <w:rsid w:val="00A87A94"/>
    <w:rsid w:val="00A9335C"/>
    <w:rsid w:val="00A95C93"/>
    <w:rsid w:val="00A9792E"/>
    <w:rsid w:val="00AA01C5"/>
    <w:rsid w:val="00AA0A71"/>
    <w:rsid w:val="00AA1F88"/>
    <w:rsid w:val="00AA27C7"/>
    <w:rsid w:val="00AA455A"/>
    <w:rsid w:val="00AA61D2"/>
    <w:rsid w:val="00AB067C"/>
    <w:rsid w:val="00AB19BB"/>
    <w:rsid w:val="00AB6E97"/>
    <w:rsid w:val="00AB7AE7"/>
    <w:rsid w:val="00AC2284"/>
    <w:rsid w:val="00AC3BD8"/>
    <w:rsid w:val="00AC4F08"/>
    <w:rsid w:val="00AC66D4"/>
    <w:rsid w:val="00AC6912"/>
    <w:rsid w:val="00AD0052"/>
    <w:rsid w:val="00AD0CD0"/>
    <w:rsid w:val="00AD37A0"/>
    <w:rsid w:val="00AD5600"/>
    <w:rsid w:val="00AD6F4E"/>
    <w:rsid w:val="00AD7A2A"/>
    <w:rsid w:val="00AE07D3"/>
    <w:rsid w:val="00AE423B"/>
    <w:rsid w:val="00AF04F2"/>
    <w:rsid w:val="00AF15F8"/>
    <w:rsid w:val="00AF4991"/>
    <w:rsid w:val="00B00138"/>
    <w:rsid w:val="00B012EC"/>
    <w:rsid w:val="00B01D23"/>
    <w:rsid w:val="00B029D2"/>
    <w:rsid w:val="00B07589"/>
    <w:rsid w:val="00B10439"/>
    <w:rsid w:val="00B1163F"/>
    <w:rsid w:val="00B21543"/>
    <w:rsid w:val="00B22BE3"/>
    <w:rsid w:val="00B232C5"/>
    <w:rsid w:val="00B24F74"/>
    <w:rsid w:val="00B26177"/>
    <w:rsid w:val="00B30898"/>
    <w:rsid w:val="00B30983"/>
    <w:rsid w:val="00B31641"/>
    <w:rsid w:val="00B31A57"/>
    <w:rsid w:val="00B335B1"/>
    <w:rsid w:val="00B3443A"/>
    <w:rsid w:val="00B3502B"/>
    <w:rsid w:val="00B36DE8"/>
    <w:rsid w:val="00B401CE"/>
    <w:rsid w:val="00B40450"/>
    <w:rsid w:val="00B40465"/>
    <w:rsid w:val="00B409BC"/>
    <w:rsid w:val="00B41F8F"/>
    <w:rsid w:val="00B42621"/>
    <w:rsid w:val="00B4713B"/>
    <w:rsid w:val="00B5635F"/>
    <w:rsid w:val="00B56EFB"/>
    <w:rsid w:val="00B6573D"/>
    <w:rsid w:val="00B67293"/>
    <w:rsid w:val="00B70F14"/>
    <w:rsid w:val="00B74499"/>
    <w:rsid w:val="00B807D0"/>
    <w:rsid w:val="00B82CB6"/>
    <w:rsid w:val="00B953EB"/>
    <w:rsid w:val="00B96FDE"/>
    <w:rsid w:val="00BA1941"/>
    <w:rsid w:val="00BA2DBF"/>
    <w:rsid w:val="00BA338B"/>
    <w:rsid w:val="00BA33D9"/>
    <w:rsid w:val="00BA4CAA"/>
    <w:rsid w:val="00BA6961"/>
    <w:rsid w:val="00BB0CBF"/>
    <w:rsid w:val="00BB42CB"/>
    <w:rsid w:val="00BB5FA2"/>
    <w:rsid w:val="00BC17AE"/>
    <w:rsid w:val="00BC2F31"/>
    <w:rsid w:val="00BC489E"/>
    <w:rsid w:val="00BC6377"/>
    <w:rsid w:val="00BC67AA"/>
    <w:rsid w:val="00BD053C"/>
    <w:rsid w:val="00BD11FA"/>
    <w:rsid w:val="00BD6445"/>
    <w:rsid w:val="00BE01EF"/>
    <w:rsid w:val="00BE383F"/>
    <w:rsid w:val="00BE60CB"/>
    <w:rsid w:val="00BF5244"/>
    <w:rsid w:val="00BF5D44"/>
    <w:rsid w:val="00BF6362"/>
    <w:rsid w:val="00C0185A"/>
    <w:rsid w:val="00C065A4"/>
    <w:rsid w:val="00C07EF6"/>
    <w:rsid w:val="00C15B18"/>
    <w:rsid w:val="00C162F8"/>
    <w:rsid w:val="00C23CA8"/>
    <w:rsid w:val="00C240C4"/>
    <w:rsid w:val="00C2549E"/>
    <w:rsid w:val="00C30662"/>
    <w:rsid w:val="00C43556"/>
    <w:rsid w:val="00C44A7C"/>
    <w:rsid w:val="00C47D30"/>
    <w:rsid w:val="00C500A7"/>
    <w:rsid w:val="00C52AAD"/>
    <w:rsid w:val="00C6102F"/>
    <w:rsid w:val="00C622E1"/>
    <w:rsid w:val="00C65FFD"/>
    <w:rsid w:val="00C70DE8"/>
    <w:rsid w:val="00C71110"/>
    <w:rsid w:val="00C72E51"/>
    <w:rsid w:val="00C734AC"/>
    <w:rsid w:val="00C75C69"/>
    <w:rsid w:val="00C76374"/>
    <w:rsid w:val="00C77C75"/>
    <w:rsid w:val="00C817C8"/>
    <w:rsid w:val="00C823F9"/>
    <w:rsid w:val="00C83122"/>
    <w:rsid w:val="00C835C0"/>
    <w:rsid w:val="00C848E2"/>
    <w:rsid w:val="00C859AF"/>
    <w:rsid w:val="00C8688D"/>
    <w:rsid w:val="00C87116"/>
    <w:rsid w:val="00C903AB"/>
    <w:rsid w:val="00CA1A48"/>
    <w:rsid w:val="00CB2A67"/>
    <w:rsid w:val="00CB68CB"/>
    <w:rsid w:val="00CB7B90"/>
    <w:rsid w:val="00CC038D"/>
    <w:rsid w:val="00CC2265"/>
    <w:rsid w:val="00CC3789"/>
    <w:rsid w:val="00CD0E19"/>
    <w:rsid w:val="00CD3186"/>
    <w:rsid w:val="00CD4617"/>
    <w:rsid w:val="00CD75F7"/>
    <w:rsid w:val="00CE4FF4"/>
    <w:rsid w:val="00CE6430"/>
    <w:rsid w:val="00CE7E01"/>
    <w:rsid w:val="00CF5EEC"/>
    <w:rsid w:val="00D03712"/>
    <w:rsid w:val="00D11C29"/>
    <w:rsid w:val="00D16E8C"/>
    <w:rsid w:val="00D20F23"/>
    <w:rsid w:val="00D215D5"/>
    <w:rsid w:val="00D24729"/>
    <w:rsid w:val="00D2472D"/>
    <w:rsid w:val="00D32070"/>
    <w:rsid w:val="00D34302"/>
    <w:rsid w:val="00D40FF1"/>
    <w:rsid w:val="00D4311E"/>
    <w:rsid w:val="00D50B43"/>
    <w:rsid w:val="00D5211F"/>
    <w:rsid w:val="00D55C78"/>
    <w:rsid w:val="00D570EB"/>
    <w:rsid w:val="00D57947"/>
    <w:rsid w:val="00D6016D"/>
    <w:rsid w:val="00D62CCB"/>
    <w:rsid w:val="00D72299"/>
    <w:rsid w:val="00D7405F"/>
    <w:rsid w:val="00D820C7"/>
    <w:rsid w:val="00D848D3"/>
    <w:rsid w:val="00D87473"/>
    <w:rsid w:val="00D944C6"/>
    <w:rsid w:val="00D94D61"/>
    <w:rsid w:val="00D97535"/>
    <w:rsid w:val="00D97CE0"/>
    <w:rsid w:val="00DA2990"/>
    <w:rsid w:val="00DA428C"/>
    <w:rsid w:val="00DA433E"/>
    <w:rsid w:val="00DA6744"/>
    <w:rsid w:val="00DB795D"/>
    <w:rsid w:val="00DC030D"/>
    <w:rsid w:val="00DC0D12"/>
    <w:rsid w:val="00DC0DB3"/>
    <w:rsid w:val="00DC502B"/>
    <w:rsid w:val="00DD5551"/>
    <w:rsid w:val="00DD5BD6"/>
    <w:rsid w:val="00DD605F"/>
    <w:rsid w:val="00DD6CBC"/>
    <w:rsid w:val="00DD769A"/>
    <w:rsid w:val="00DE2585"/>
    <w:rsid w:val="00DE727E"/>
    <w:rsid w:val="00DE7C46"/>
    <w:rsid w:val="00DF0AD9"/>
    <w:rsid w:val="00DF149B"/>
    <w:rsid w:val="00DF183E"/>
    <w:rsid w:val="00DF1B94"/>
    <w:rsid w:val="00E04265"/>
    <w:rsid w:val="00E05CF1"/>
    <w:rsid w:val="00E060F8"/>
    <w:rsid w:val="00E0719D"/>
    <w:rsid w:val="00E07846"/>
    <w:rsid w:val="00E10827"/>
    <w:rsid w:val="00E10D2C"/>
    <w:rsid w:val="00E116ED"/>
    <w:rsid w:val="00E13FF4"/>
    <w:rsid w:val="00E20C3B"/>
    <w:rsid w:val="00E21D3A"/>
    <w:rsid w:val="00E276B3"/>
    <w:rsid w:val="00E3356B"/>
    <w:rsid w:val="00E33C9C"/>
    <w:rsid w:val="00E33D8E"/>
    <w:rsid w:val="00E4187A"/>
    <w:rsid w:val="00E43094"/>
    <w:rsid w:val="00E453F8"/>
    <w:rsid w:val="00E546C5"/>
    <w:rsid w:val="00E55C25"/>
    <w:rsid w:val="00E568A5"/>
    <w:rsid w:val="00E62E44"/>
    <w:rsid w:val="00E65AD1"/>
    <w:rsid w:val="00E704CD"/>
    <w:rsid w:val="00E7098D"/>
    <w:rsid w:val="00E717ED"/>
    <w:rsid w:val="00E73CB2"/>
    <w:rsid w:val="00E75C74"/>
    <w:rsid w:val="00E75D46"/>
    <w:rsid w:val="00E80E53"/>
    <w:rsid w:val="00E816F8"/>
    <w:rsid w:val="00E827C7"/>
    <w:rsid w:val="00E846B1"/>
    <w:rsid w:val="00E860E2"/>
    <w:rsid w:val="00E86F17"/>
    <w:rsid w:val="00E90883"/>
    <w:rsid w:val="00E91075"/>
    <w:rsid w:val="00E96210"/>
    <w:rsid w:val="00E96220"/>
    <w:rsid w:val="00E9735E"/>
    <w:rsid w:val="00E976C9"/>
    <w:rsid w:val="00EA2DB3"/>
    <w:rsid w:val="00EA3D77"/>
    <w:rsid w:val="00EA707B"/>
    <w:rsid w:val="00EB1F1B"/>
    <w:rsid w:val="00EB5B80"/>
    <w:rsid w:val="00EB7777"/>
    <w:rsid w:val="00EB790E"/>
    <w:rsid w:val="00EB79B2"/>
    <w:rsid w:val="00EC4AB5"/>
    <w:rsid w:val="00EC5BFF"/>
    <w:rsid w:val="00EC67CD"/>
    <w:rsid w:val="00ED0C9A"/>
    <w:rsid w:val="00ED253A"/>
    <w:rsid w:val="00ED3342"/>
    <w:rsid w:val="00ED3A39"/>
    <w:rsid w:val="00ED4B37"/>
    <w:rsid w:val="00ED661C"/>
    <w:rsid w:val="00EF7D81"/>
    <w:rsid w:val="00EF7E96"/>
    <w:rsid w:val="00F033A2"/>
    <w:rsid w:val="00F071E7"/>
    <w:rsid w:val="00F126A0"/>
    <w:rsid w:val="00F149AF"/>
    <w:rsid w:val="00F15A5D"/>
    <w:rsid w:val="00F2650A"/>
    <w:rsid w:val="00F32899"/>
    <w:rsid w:val="00F35D6D"/>
    <w:rsid w:val="00F41DBB"/>
    <w:rsid w:val="00F4343E"/>
    <w:rsid w:val="00F56016"/>
    <w:rsid w:val="00F577CA"/>
    <w:rsid w:val="00F6138A"/>
    <w:rsid w:val="00F61658"/>
    <w:rsid w:val="00F63482"/>
    <w:rsid w:val="00F637C1"/>
    <w:rsid w:val="00F63FF1"/>
    <w:rsid w:val="00F65873"/>
    <w:rsid w:val="00F66617"/>
    <w:rsid w:val="00F66681"/>
    <w:rsid w:val="00F667B3"/>
    <w:rsid w:val="00F7025D"/>
    <w:rsid w:val="00F70752"/>
    <w:rsid w:val="00F74A8F"/>
    <w:rsid w:val="00F7676A"/>
    <w:rsid w:val="00F8694F"/>
    <w:rsid w:val="00F86B46"/>
    <w:rsid w:val="00F90503"/>
    <w:rsid w:val="00F90E71"/>
    <w:rsid w:val="00F927DD"/>
    <w:rsid w:val="00F92E28"/>
    <w:rsid w:val="00F9394A"/>
    <w:rsid w:val="00FA2F03"/>
    <w:rsid w:val="00FA377A"/>
    <w:rsid w:val="00FB1AFB"/>
    <w:rsid w:val="00FB42D1"/>
    <w:rsid w:val="00FB69C6"/>
    <w:rsid w:val="00FB6EF7"/>
    <w:rsid w:val="00FB799D"/>
    <w:rsid w:val="00FC10B4"/>
    <w:rsid w:val="00FC147A"/>
    <w:rsid w:val="00FC1532"/>
    <w:rsid w:val="00FC2434"/>
    <w:rsid w:val="00FC3780"/>
    <w:rsid w:val="00FC5BF9"/>
    <w:rsid w:val="00FC691D"/>
    <w:rsid w:val="00FC71AB"/>
    <w:rsid w:val="00FC7348"/>
    <w:rsid w:val="00FD121F"/>
    <w:rsid w:val="00FE0110"/>
    <w:rsid w:val="00FE240D"/>
    <w:rsid w:val="00FE3356"/>
    <w:rsid w:val="00FE374C"/>
    <w:rsid w:val="00FE7713"/>
    <w:rsid w:val="00FF3898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EADF8CB8-F7F4-443F-9F9F-91BB436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2472D"/>
    <w:rPr>
      <w:b/>
      <w:bCs/>
    </w:rPr>
  </w:style>
  <w:style w:type="paragraph" w:styleId="Footer">
    <w:name w:val="footer"/>
    <w:basedOn w:val="Normal"/>
    <w:rsid w:val="00DD5B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5BD6"/>
  </w:style>
  <w:style w:type="paragraph" w:styleId="BalloonText">
    <w:name w:val="Balloon Text"/>
    <w:basedOn w:val="Normal"/>
    <w:semiHidden/>
    <w:rsid w:val="00DD5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2AA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A1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19C"/>
  </w:style>
  <w:style w:type="paragraph" w:styleId="CommentSubject">
    <w:name w:val="annotation subject"/>
    <w:basedOn w:val="CommentText"/>
    <w:next w:val="CommentText"/>
    <w:link w:val="CommentSubjectChar"/>
    <w:rsid w:val="001A11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A119C"/>
    <w:rPr>
      <w:b/>
      <w:bCs/>
    </w:rPr>
  </w:style>
  <w:style w:type="paragraph" w:styleId="ListParagraph">
    <w:name w:val="List Paragraph"/>
    <w:basedOn w:val="Normal"/>
    <w:uiPriority w:val="34"/>
    <w:qFormat/>
    <w:rsid w:val="00F26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15">
    <w:name w:val="color_15"/>
    <w:basedOn w:val="DefaultParagraphFont"/>
    <w:rsid w:val="0027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BEF5-CD34-4374-B778-D6D5584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A: PROGRAM NARRATIVE</vt:lpstr>
    </vt:vector>
  </TitlesOfParts>
  <Company>DHHS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A: PROGRAM NARRATIVE</dc:title>
  <dc:creator>DHHS</dc:creator>
  <cp:lastModifiedBy>Tremel, Christopher</cp:lastModifiedBy>
  <cp:revision>2</cp:revision>
  <cp:lastPrinted>2011-08-11T18:40:00Z</cp:lastPrinted>
  <dcterms:created xsi:type="dcterms:W3CDTF">2017-07-17T19:05:00Z</dcterms:created>
  <dcterms:modified xsi:type="dcterms:W3CDTF">2017-07-17T19:05:00Z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