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31" w:rsidRDefault="00E12470" w:rsidP="00D11431">
      <w:pPr>
        <w:jc w:val="center"/>
      </w:pPr>
      <w:r>
        <w:rPr>
          <w:noProof/>
        </w:rPr>
        <w:drawing>
          <wp:inline distT="0" distB="0" distL="0" distR="0" wp14:anchorId="7275F0A7" wp14:editId="319E184D">
            <wp:extent cx="3267199" cy="708660"/>
            <wp:effectExtent l="0" t="0" r="9525" b="0"/>
            <wp:docPr id="7" name="Picture 7" descr="cid:image001.png@01D1A79F.881BD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79F.881BD8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53" cy="71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31" w:rsidRDefault="00D11431" w:rsidP="00D11431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D11431" w:rsidRDefault="00D11431" w:rsidP="00D11431">
      <w:pPr>
        <w:jc w:val="center"/>
        <w:rPr>
          <w:sz w:val="24"/>
          <w:szCs w:val="24"/>
        </w:rPr>
      </w:pPr>
      <w:r>
        <w:rPr>
          <w:rFonts w:ascii="Perpetua" w:hAnsi="Perpetua"/>
          <w:b/>
          <w:bCs/>
          <w:sz w:val="28"/>
          <w:szCs w:val="28"/>
        </w:rPr>
        <w:t>D</w:t>
      </w:r>
      <w:r>
        <w:rPr>
          <w:rFonts w:ascii="Perpetua" w:hAnsi="Perpetua"/>
          <w:b/>
          <w:bCs/>
          <w:sz w:val="24"/>
          <w:szCs w:val="24"/>
        </w:rPr>
        <w:t xml:space="preserve">IVISION OF </w:t>
      </w:r>
      <w:r>
        <w:rPr>
          <w:rFonts w:ascii="Perpetua" w:hAnsi="Perpetua"/>
          <w:b/>
          <w:bCs/>
          <w:sz w:val="28"/>
          <w:szCs w:val="28"/>
        </w:rPr>
        <w:t>D</w:t>
      </w:r>
      <w:r>
        <w:rPr>
          <w:rFonts w:ascii="Perpetua" w:hAnsi="Perpetua"/>
          <w:b/>
          <w:bCs/>
          <w:sz w:val="24"/>
          <w:szCs w:val="24"/>
        </w:rPr>
        <w:t xml:space="preserve">EVELOPMENTAL </w:t>
      </w:r>
      <w:r>
        <w:rPr>
          <w:rFonts w:ascii="Perpetua" w:hAnsi="Perpetua"/>
          <w:b/>
          <w:bCs/>
          <w:sz w:val="28"/>
          <w:szCs w:val="28"/>
        </w:rPr>
        <w:t>D</w:t>
      </w:r>
      <w:r>
        <w:rPr>
          <w:rFonts w:ascii="Perpetua" w:hAnsi="Perpetua"/>
          <w:b/>
          <w:bCs/>
          <w:sz w:val="24"/>
          <w:szCs w:val="24"/>
        </w:rPr>
        <w:t>ISABILITIES</w:t>
      </w:r>
    </w:p>
    <w:p w:rsidR="00D11431" w:rsidRDefault="00D11431" w:rsidP="00D11431">
      <w:pPr>
        <w:jc w:val="center"/>
        <w:rPr>
          <w:color w:val="1F497D"/>
          <w:sz w:val="24"/>
          <w:szCs w:val="24"/>
        </w:rPr>
      </w:pPr>
    </w:p>
    <w:p w:rsidR="00D11431" w:rsidRDefault="00D11431" w:rsidP="00D11431">
      <w:pPr>
        <w:jc w:val="center"/>
        <w:rPr>
          <w:rFonts w:ascii="Perpetua" w:hAnsi="Perpetua"/>
          <w:color w:val="282828"/>
          <w:sz w:val="26"/>
          <w:szCs w:val="26"/>
        </w:rPr>
      </w:pPr>
      <w:r>
        <w:rPr>
          <w:rFonts w:ascii="Perpetua" w:hAnsi="Perpetua"/>
          <w:b/>
          <w:bCs/>
          <w:i/>
          <w:iCs/>
          <w:color w:val="C00000"/>
          <w:sz w:val="26"/>
          <w:szCs w:val="26"/>
        </w:rPr>
        <w:t>Sent on Behalf of DES/DDD Business Operations</w:t>
      </w:r>
    </w:p>
    <w:p w:rsidR="00D11431" w:rsidRDefault="00D11431" w:rsidP="00D11431">
      <w:pPr>
        <w:jc w:val="center"/>
        <w:rPr>
          <w:rFonts w:ascii="Perpetua" w:hAnsi="Perpetua"/>
          <w:b/>
          <w:bCs/>
          <w:i/>
          <w:iCs/>
          <w:color w:val="376092"/>
        </w:rPr>
      </w:pPr>
      <w:r>
        <w:rPr>
          <w:rFonts w:ascii="Perpetua" w:hAnsi="Perpetua"/>
          <w:b/>
          <w:bCs/>
          <w:i/>
          <w:iCs/>
          <w:color w:val="376092"/>
        </w:rPr>
        <w:t>Please do not reply to this message</w:t>
      </w:r>
    </w:p>
    <w:p w:rsidR="00D11431" w:rsidRDefault="00D11431" w:rsidP="00D11431">
      <w:pPr>
        <w:jc w:val="center"/>
        <w:rPr>
          <w:rFonts w:ascii="Perpetua" w:hAnsi="Perpetua"/>
          <w:b/>
          <w:bCs/>
          <w:sz w:val="24"/>
          <w:szCs w:val="24"/>
        </w:rPr>
      </w:pPr>
    </w:p>
    <w:p w:rsidR="00D11431" w:rsidRDefault="00D11431" w:rsidP="00D11431">
      <w:pPr>
        <w:jc w:val="center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 xml:space="preserve">TRANSMITTAL DATE:  December </w:t>
      </w:r>
      <w:r w:rsidR="006818B1">
        <w:rPr>
          <w:rFonts w:ascii="Perpetua" w:hAnsi="Perpetua"/>
          <w:b/>
          <w:bCs/>
          <w:sz w:val="24"/>
          <w:szCs w:val="24"/>
        </w:rPr>
        <w:t>1</w:t>
      </w:r>
      <w:r w:rsidR="00E12470">
        <w:rPr>
          <w:rFonts w:ascii="Perpetua" w:hAnsi="Perpetua"/>
          <w:b/>
          <w:bCs/>
          <w:sz w:val="24"/>
          <w:szCs w:val="24"/>
        </w:rPr>
        <w:t>5</w:t>
      </w:r>
      <w:r>
        <w:rPr>
          <w:rFonts w:ascii="Perpetua" w:hAnsi="Perpetua"/>
          <w:b/>
          <w:bCs/>
          <w:sz w:val="24"/>
          <w:szCs w:val="24"/>
        </w:rPr>
        <w:t>, 2016</w:t>
      </w:r>
    </w:p>
    <w:p w:rsidR="00D11431" w:rsidRDefault="00D11431" w:rsidP="00D11431">
      <w:pPr>
        <w:jc w:val="center"/>
        <w:rPr>
          <w:rFonts w:ascii="Perpetua" w:hAnsi="Perpetua"/>
          <w:sz w:val="16"/>
          <w:szCs w:val="16"/>
        </w:rPr>
      </w:pPr>
    </w:p>
    <w:p w:rsidR="00D11431" w:rsidRDefault="00D11431" w:rsidP="00F9222C">
      <w:pPr>
        <w:jc w:val="center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>TOPIC</w:t>
      </w:r>
      <w:r>
        <w:rPr>
          <w:rFonts w:ascii="Perpetua" w:hAnsi="Perpetua"/>
          <w:sz w:val="24"/>
          <w:szCs w:val="24"/>
        </w:rPr>
        <w:t xml:space="preserve">:  </w:t>
      </w:r>
      <w:r>
        <w:rPr>
          <w:rFonts w:ascii="Perpetua" w:hAnsi="Perpetua"/>
          <w:b/>
          <w:bCs/>
          <w:sz w:val="24"/>
          <w:szCs w:val="24"/>
        </w:rPr>
        <w:t>Pr</w:t>
      </w:r>
      <w:r w:rsidR="00F9222C">
        <w:rPr>
          <w:rFonts w:ascii="Perpetua" w:hAnsi="Perpetua"/>
          <w:b/>
          <w:bCs/>
          <w:sz w:val="24"/>
          <w:szCs w:val="24"/>
        </w:rPr>
        <w:t>oposition 206, the Minimum Wage Initiative</w:t>
      </w:r>
    </w:p>
    <w:p w:rsidR="00D11431" w:rsidRDefault="00D11431" w:rsidP="00D11431">
      <w:pPr>
        <w:spacing w:after="200"/>
        <w:contextualSpacing/>
        <w:jc w:val="center"/>
        <w:rPr>
          <w:rFonts w:ascii="Perpetua" w:hAnsi="Perpetua"/>
          <w:b/>
          <w:bCs/>
          <w:i/>
          <w:iCs/>
          <w:color w:val="000000"/>
          <w:sz w:val="24"/>
          <w:szCs w:val="24"/>
        </w:rPr>
      </w:pPr>
      <w:r>
        <w:rPr>
          <w:rFonts w:ascii="Perpetua" w:hAnsi="Perpetua"/>
          <w:color w:val="000000"/>
          <w:sz w:val="32"/>
          <w:szCs w:val="32"/>
        </w:rPr>
        <w:t>________________________________________________________</w:t>
      </w:r>
    </w:p>
    <w:p w:rsidR="00D11431" w:rsidRDefault="00D11431" w:rsidP="00D11431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:rsidR="00D11431" w:rsidRDefault="00D11431" w:rsidP="006818B1">
      <w:pPr>
        <w:jc w:val="center"/>
        <w:rPr>
          <w:rFonts w:ascii="Perpetua" w:hAnsi="Perpetua"/>
          <w:b/>
          <w:bCs/>
          <w:color w:val="C00000"/>
          <w:sz w:val="26"/>
          <w:szCs w:val="26"/>
        </w:rPr>
      </w:pPr>
      <w:r>
        <w:rPr>
          <w:rFonts w:ascii="Perpetua" w:hAnsi="Perpetua"/>
          <w:b/>
          <w:bCs/>
          <w:color w:val="C00000"/>
          <w:sz w:val="26"/>
          <w:szCs w:val="26"/>
        </w:rPr>
        <w:t>Target Audience – All Qualified Vendors</w:t>
      </w:r>
    </w:p>
    <w:p w:rsidR="00D11431" w:rsidRDefault="00D11431" w:rsidP="00D11431">
      <w:pPr>
        <w:jc w:val="both"/>
        <w:rPr>
          <w:rFonts w:ascii="Perpetua" w:hAnsi="Perpetua"/>
          <w:b/>
          <w:bCs/>
          <w:color w:val="1F497D"/>
        </w:rPr>
      </w:pPr>
    </w:p>
    <w:p w:rsidR="00D11431" w:rsidRDefault="00D11431" w:rsidP="00D11431">
      <w:pPr>
        <w:jc w:val="both"/>
      </w:pPr>
      <w:r>
        <w:t xml:space="preserve">With the passage of Proposition 206, the Minimum Wage and Paid Time Off initiative, the Department of Economic Security </w:t>
      </w:r>
      <w:r w:rsidR="00F33C5D">
        <w:t xml:space="preserve">(DES) </w:t>
      </w:r>
      <w:r w:rsidR="00F9222C">
        <w:t xml:space="preserve">has been </w:t>
      </w:r>
      <w:r w:rsidR="00F33C5D">
        <w:t>working with</w:t>
      </w:r>
      <w:r w:rsidR="00F9222C">
        <w:t xml:space="preserve"> </w:t>
      </w:r>
      <w:r w:rsidR="00F33C5D">
        <w:t>the Arizona Health Care Cost Containment System (</w:t>
      </w:r>
      <w:r w:rsidR="00F9222C">
        <w:t>AHCCCS</w:t>
      </w:r>
      <w:r w:rsidR="00F33C5D">
        <w:t>)</w:t>
      </w:r>
      <w:r w:rsidR="00F9222C">
        <w:t xml:space="preserve"> and the Governor’s Office </w:t>
      </w:r>
      <w:r w:rsidR="00F33C5D">
        <w:t xml:space="preserve">to address the financial impacts on providers. </w:t>
      </w:r>
      <w:r w:rsidR="00955E6C">
        <w:t xml:space="preserve"> </w:t>
      </w:r>
      <w:r w:rsidR="00732AF1">
        <w:t>Yesterday</w:t>
      </w:r>
      <w:r w:rsidR="00F33C5D">
        <w:t xml:space="preserve">, AHCCCS announced </w:t>
      </w:r>
      <w:r w:rsidR="00E70FF6">
        <w:t xml:space="preserve">they will provide additional funding to the Department and will </w:t>
      </w:r>
      <w:r w:rsidR="00F33C5D">
        <w:t>adjust</w:t>
      </w:r>
      <w:r w:rsidR="00823543">
        <w:t xml:space="preserve"> </w:t>
      </w:r>
      <w:r w:rsidR="00955E6C">
        <w:t>DDD’s</w:t>
      </w:r>
      <w:r w:rsidR="00E70FF6">
        <w:t xml:space="preserve"> </w:t>
      </w:r>
      <w:r w:rsidR="00F33C5D">
        <w:t>capitation</w:t>
      </w:r>
      <w:r w:rsidR="00823543">
        <w:t xml:space="preserve"> rate</w:t>
      </w:r>
      <w:r w:rsidR="00F33C5D">
        <w:t xml:space="preserve"> effect</w:t>
      </w:r>
      <w:r w:rsidR="00E70FF6">
        <w:t>ive</w:t>
      </w:r>
      <w:r w:rsidR="00F33C5D">
        <w:t xml:space="preserve"> January 1, 2017. </w:t>
      </w:r>
      <w:r w:rsidR="00955E6C">
        <w:t xml:space="preserve"> </w:t>
      </w:r>
      <w:r w:rsidR="00F33C5D">
        <w:t xml:space="preserve">Based on the new capitated rates, </w:t>
      </w:r>
      <w:r w:rsidR="00955E6C">
        <w:t>DDD</w:t>
      </w:r>
      <w:r w:rsidR="00F33C5D">
        <w:t xml:space="preserve"> is in the process of adjusting </w:t>
      </w:r>
      <w:r w:rsidR="00955E6C">
        <w:t>its</w:t>
      </w:r>
      <w:r w:rsidR="00F33C5D">
        <w:t xml:space="preserve"> provider rate schedule and will release the amended rates as soon as possible. </w:t>
      </w:r>
      <w:r w:rsidR="00955E6C">
        <w:t xml:space="preserve"> </w:t>
      </w:r>
      <w:r w:rsidR="00E70FF6">
        <w:t xml:space="preserve">The new rates will be effective </w:t>
      </w:r>
      <w:r w:rsidR="00955E6C">
        <w:t xml:space="preserve">on </w:t>
      </w:r>
      <w:r w:rsidR="00E70FF6">
        <w:t>January 1, 2017.</w:t>
      </w:r>
    </w:p>
    <w:p w:rsidR="00BD36BC" w:rsidRDefault="00BD36BC" w:rsidP="00D11431">
      <w:pPr>
        <w:jc w:val="both"/>
      </w:pPr>
    </w:p>
    <w:p w:rsidR="008801BA" w:rsidRDefault="00BD36BC" w:rsidP="00D11431">
      <w:pPr>
        <w:jc w:val="both"/>
      </w:pPr>
      <w:r>
        <w:t xml:space="preserve">Thank you for your patience as we plan for </w:t>
      </w:r>
      <w:r w:rsidR="00F33C5D">
        <w:t>and</w:t>
      </w:r>
      <w:r>
        <w:t xml:space="preserve"> implement this</w:t>
      </w:r>
      <w:r w:rsidR="00F33C5D">
        <w:t xml:space="preserve"> new</w:t>
      </w:r>
      <w:r>
        <w:t xml:space="preserve"> initiative.</w:t>
      </w:r>
    </w:p>
    <w:p w:rsidR="00D11431" w:rsidRDefault="00D11431" w:rsidP="00D11431">
      <w:pPr>
        <w:spacing w:after="200"/>
        <w:contextualSpacing/>
        <w:jc w:val="both"/>
      </w:pPr>
    </w:p>
    <w:p w:rsidR="00D11431" w:rsidRDefault="00D11431" w:rsidP="00D11431">
      <w:pPr>
        <w:autoSpaceDE w:val="0"/>
        <w:autoSpaceDN w:val="0"/>
        <w:spacing w:line="276" w:lineRule="auto"/>
        <w:jc w:val="both"/>
      </w:pPr>
      <w:r>
        <w:t xml:space="preserve">Questions regarding this communication may be directed to </w:t>
      </w:r>
      <w:hyperlink r:id="rId9" w:history="1">
        <w:r>
          <w:rPr>
            <w:rStyle w:val="Hyperlink"/>
            <w:color w:val="0000FF"/>
          </w:rPr>
          <w:t>DDDProviderRelations@azdes.gov</w:t>
        </w:r>
      </w:hyperlink>
      <w:r>
        <w:rPr>
          <w:color w:val="0000FF"/>
          <w:u w:val="single"/>
        </w:rPr>
        <w:t>.</w:t>
      </w:r>
    </w:p>
    <w:p w:rsidR="00D11431" w:rsidRDefault="00D11431" w:rsidP="00D11431">
      <w:pPr>
        <w:autoSpaceDE w:val="0"/>
        <w:autoSpaceDN w:val="0"/>
        <w:jc w:val="center"/>
        <w:rPr>
          <w:rFonts w:ascii="Perpetua" w:hAnsi="Perpetua"/>
          <w:color w:val="000000"/>
          <w:sz w:val="24"/>
          <w:szCs w:val="24"/>
        </w:rPr>
      </w:pPr>
    </w:p>
    <w:p w:rsidR="00D11431" w:rsidRDefault="00D11431" w:rsidP="00D11431">
      <w:pPr>
        <w:jc w:val="center"/>
        <w:rPr>
          <w:rFonts w:ascii="Perpetua" w:hAnsi="Perpetua"/>
          <w:b/>
          <w:bCs/>
          <w:color w:val="C00000"/>
          <w:sz w:val="26"/>
          <w:szCs w:val="26"/>
        </w:rPr>
      </w:pPr>
      <w:r>
        <w:rPr>
          <w:rFonts w:ascii="Perpetua" w:hAnsi="Perpetua"/>
          <w:b/>
          <w:bCs/>
          <w:color w:val="C00000"/>
          <w:sz w:val="26"/>
          <w:szCs w:val="26"/>
        </w:rPr>
        <w:t>Thank you!</w:t>
      </w:r>
    </w:p>
    <w:p w:rsidR="00D11431" w:rsidRDefault="00D11431" w:rsidP="00D11431">
      <w:pPr>
        <w:jc w:val="center"/>
      </w:pPr>
    </w:p>
    <w:p w:rsidR="00D11431" w:rsidRDefault="00D11431" w:rsidP="00D11431"/>
    <w:p w:rsidR="00D11431" w:rsidRDefault="00D11431" w:rsidP="00D11431"/>
    <w:p w:rsidR="00D11431" w:rsidRDefault="00D11431" w:rsidP="00D11431">
      <w:pPr>
        <w:rPr>
          <w:rFonts w:ascii="Times New Roman" w:hAnsi="Times New Roman"/>
          <w:sz w:val="24"/>
          <w:szCs w:val="24"/>
        </w:rPr>
      </w:pPr>
    </w:p>
    <w:p w:rsidR="00D11431" w:rsidRDefault="00D11431" w:rsidP="00D11431">
      <w:pPr>
        <w:rPr>
          <w:rFonts w:ascii="Times New Roman" w:hAnsi="Times New Roman"/>
          <w:sz w:val="24"/>
          <w:szCs w:val="24"/>
        </w:rPr>
      </w:pPr>
    </w:p>
    <w:p w:rsidR="00D11431" w:rsidRDefault="00D11431" w:rsidP="00D11431">
      <w:pPr>
        <w:rPr>
          <w:rFonts w:ascii="Times New Roman" w:eastAsia="Times New Roman" w:hAnsi="Times New Roman"/>
          <w:sz w:val="24"/>
          <w:szCs w:val="24"/>
        </w:rPr>
      </w:pPr>
    </w:p>
    <w:p w:rsidR="00FE5A00" w:rsidRDefault="00FE5A00"/>
    <w:sectPr w:rsidR="00FE5A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96" w:rsidRDefault="00550596" w:rsidP="00587BB2">
      <w:r>
        <w:separator/>
      </w:r>
    </w:p>
  </w:endnote>
  <w:endnote w:type="continuationSeparator" w:id="0">
    <w:p w:rsidR="00550596" w:rsidRDefault="00550596" w:rsidP="0058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96" w:rsidRDefault="00550596" w:rsidP="00587BB2">
      <w:r>
        <w:separator/>
      </w:r>
    </w:p>
  </w:footnote>
  <w:footnote w:type="continuationSeparator" w:id="0">
    <w:p w:rsidR="00550596" w:rsidRDefault="00550596" w:rsidP="0058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B2" w:rsidRDefault="00587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31"/>
    <w:rsid w:val="004F55AB"/>
    <w:rsid w:val="005478A8"/>
    <w:rsid w:val="00550596"/>
    <w:rsid w:val="00587BB2"/>
    <w:rsid w:val="00677AD0"/>
    <w:rsid w:val="006818B1"/>
    <w:rsid w:val="00732AF1"/>
    <w:rsid w:val="00751AA6"/>
    <w:rsid w:val="00775EC2"/>
    <w:rsid w:val="007760BF"/>
    <w:rsid w:val="00823543"/>
    <w:rsid w:val="0086120C"/>
    <w:rsid w:val="008801BA"/>
    <w:rsid w:val="00955E6C"/>
    <w:rsid w:val="00AA7B16"/>
    <w:rsid w:val="00BD36BC"/>
    <w:rsid w:val="00C2740C"/>
    <w:rsid w:val="00D11431"/>
    <w:rsid w:val="00DB3A81"/>
    <w:rsid w:val="00DC7B23"/>
    <w:rsid w:val="00E12470"/>
    <w:rsid w:val="00E47519"/>
    <w:rsid w:val="00E70FF6"/>
    <w:rsid w:val="00F33C5D"/>
    <w:rsid w:val="00F9222C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BA3FC"/>
  <w15:docId w15:val="{09730EE7-41B5-4FB0-9B83-57EF921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43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B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B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A8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A8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A79F.881BD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DDProviderRelations@azde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E6F6-B8D7-4AA7-A98C-2F4254E0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DESSCCMPS01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Tansill, Joseph, X</dc:creator>
  <cp:lastModifiedBy>Tansill, Joseph, X</cp:lastModifiedBy>
  <cp:revision>2</cp:revision>
  <cp:lastPrinted>2016-12-14T21:12:00Z</cp:lastPrinted>
  <dcterms:created xsi:type="dcterms:W3CDTF">2016-12-15T17:02:00Z</dcterms:created>
  <dcterms:modified xsi:type="dcterms:W3CDTF">2016-12-15T17:02:00Z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