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B88" w:rsidRDefault="00B97F63" w:rsidP="00C83B88">
      <w:pPr>
        <w:rPr>
          <w:rFonts w:ascii="Arial" w:hAnsi="Arial" w:cs="Arial"/>
          <w:sz w:val="20"/>
          <w:szCs w:val="20"/>
        </w:rPr>
      </w:pPr>
      <w:bookmarkStart w:id="0" w:name="RANGE!A1:E75"/>
      <w:r>
        <w:rPr>
          <w:rFonts w:ascii="Arial" w:hAnsi="Arial" w:cs="Arial"/>
        </w:rPr>
        <w:t xml:space="preserve"> </w:t>
      </w:r>
      <w:bookmarkEnd w:id="0"/>
      <w:r w:rsidR="00C83B88">
        <w:rPr>
          <w:rFonts w:ascii="Arial" w:hAnsi="Arial" w:cs="Arial"/>
        </w:rPr>
        <w:t xml:space="preserve">Submitted by:  </w:t>
      </w:r>
      <w:r w:rsidR="00C83B88">
        <w:rPr>
          <w:rFonts w:ascii="Calibri" w:hAnsi="Calibri" w:cs="Calibri"/>
          <w:sz w:val="22"/>
          <w:szCs w:val="22"/>
        </w:rPr>
        <w:tab/>
      </w:r>
      <w:r w:rsidR="00591815" w:rsidRPr="004161E3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591815" w:rsidRPr="004161E3">
        <w:rPr>
          <w:sz w:val="22"/>
          <w:szCs w:val="22"/>
        </w:rPr>
        <w:instrText xml:space="preserve"> FORMTEXT </w:instrText>
      </w:r>
      <w:r w:rsidR="00591815" w:rsidRPr="004161E3">
        <w:rPr>
          <w:sz w:val="22"/>
          <w:szCs w:val="22"/>
        </w:rPr>
      </w:r>
      <w:r w:rsidR="00591815" w:rsidRPr="004161E3">
        <w:rPr>
          <w:sz w:val="22"/>
          <w:szCs w:val="22"/>
        </w:rPr>
        <w:fldChar w:fldCharType="separate"/>
      </w:r>
      <w:r w:rsidR="00591815" w:rsidRPr="004161E3">
        <w:rPr>
          <w:noProof/>
          <w:sz w:val="22"/>
          <w:szCs w:val="22"/>
        </w:rPr>
        <w:t> </w:t>
      </w:r>
      <w:r w:rsidR="00591815" w:rsidRPr="004161E3">
        <w:rPr>
          <w:noProof/>
          <w:sz w:val="22"/>
          <w:szCs w:val="22"/>
        </w:rPr>
        <w:t> </w:t>
      </w:r>
      <w:r w:rsidR="00591815" w:rsidRPr="004161E3">
        <w:rPr>
          <w:noProof/>
          <w:sz w:val="22"/>
          <w:szCs w:val="22"/>
        </w:rPr>
        <w:t> </w:t>
      </w:r>
      <w:r w:rsidR="00591815" w:rsidRPr="004161E3">
        <w:rPr>
          <w:noProof/>
          <w:sz w:val="22"/>
          <w:szCs w:val="22"/>
        </w:rPr>
        <w:t> </w:t>
      </w:r>
      <w:r w:rsidR="00591815" w:rsidRPr="004161E3">
        <w:rPr>
          <w:sz w:val="22"/>
          <w:szCs w:val="22"/>
        </w:rPr>
        <w:fldChar w:fldCharType="end"/>
      </w:r>
      <w:r w:rsidR="00C83B88">
        <w:rPr>
          <w:rFonts w:ascii="Calibri" w:hAnsi="Calibri" w:cs="Calibri"/>
          <w:sz w:val="22"/>
          <w:szCs w:val="22"/>
        </w:rPr>
        <w:tab/>
      </w:r>
      <w:r w:rsidR="00C83B88">
        <w:rPr>
          <w:rFonts w:ascii="Calibri" w:hAnsi="Calibri" w:cs="Calibri"/>
          <w:sz w:val="22"/>
          <w:szCs w:val="22"/>
        </w:rPr>
        <w:tab/>
      </w:r>
      <w:r w:rsidR="00C83B88">
        <w:rPr>
          <w:rFonts w:ascii="Calibri" w:hAnsi="Calibri" w:cs="Calibri"/>
          <w:sz w:val="22"/>
          <w:szCs w:val="22"/>
        </w:rPr>
        <w:tab/>
      </w:r>
      <w:r w:rsidR="00C83B88">
        <w:rPr>
          <w:rFonts w:ascii="Calibri" w:hAnsi="Calibri" w:cs="Calibri"/>
          <w:sz w:val="22"/>
          <w:szCs w:val="22"/>
        </w:rPr>
        <w:tab/>
      </w:r>
      <w:r w:rsidR="00C83B88">
        <w:rPr>
          <w:rFonts w:ascii="Calibri" w:hAnsi="Calibri" w:cs="Calibri"/>
          <w:sz w:val="22"/>
          <w:szCs w:val="22"/>
        </w:rPr>
        <w:tab/>
      </w:r>
      <w:r w:rsidR="00C83B88">
        <w:rPr>
          <w:rFonts w:ascii="Calibri" w:hAnsi="Calibri" w:cs="Calibri"/>
          <w:sz w:val="22"/>
          <w:szCs w:val="22"/>
        </w:rPr>
        <w:tab/>
      </w:r>
      <w:r w:rsidR="00C83B88">
        <w:rPr>
          <w:rFonts w:ascii="Calibri" w:hAnsi="Calibri" w:cs="Calibri"/>
          <w:sz w:val="22"/>
          <w:szCs w:val="22"/>
        </w:rPr>
        <w:tab/>
      </w:r>
      <w:r w:rsidR="00C83B88">
        <w:rPr>
          <w:rFonts w:ascii="Calibri" w:hAnsi="Calibri" w:cs="Calibri"/>
          <w:sz w:val="22"/>
          <w:szCs w:val="22"/>
        </w:rPr>
        <w:tab/>
      </w:r>
      <w:r w:rsidR="00C83B88">
        <w:rPr>
          <w:rFonts w:ascii="Calibri" w:hAnsi="Calibri" w:cs="Calibri"/>
          <w:sz w:val="22"/>
          <w:szCs w:val="22"/>
        </w:rPr>
        <w:tab/>
      </w:r>
      <w:r w:rsidR="00C83B88">
        <w:rPr>
          <w:rFonts w:ascii="Calibri" w:hAnsi="Calibri" w:cs="Calibri"/>
          <w:sz w:val="22"/>
          <w:szCs w:val="22"/>
        </w:rPr>
        <w:tab/>
      </w:r>
      <w:r w:rsidR="00C83B88">
        <w:rPr>
          <w:rFonts w:ascii="Calibri" w:hAnsi="Calibri" w:cs="Calibri"/>
          <w:sz w:val="22"/>
          <w:szCs w:val="22"/>
        </w:rPr>
        <w:tab/>
      </w:r>
      <w:r w:rsidR="00C83B88">
        <w:rPr>
          <w:rFonts w:ascii="Arial" w:hAnsi="Arial" w:cs="Arial"/>
        </w:rPr>
        <w:t xml:space="preserve">Date: </w:t>
      </w:r>
      <w:r w:rsidR="00C83B88" w:rsidRPr="0089140D">
        <w:rPr>
          <w:rFonts w:ascii="Calibri" w:hAnsi="Calibri" w:cs="Calibri"/>
          <w:noProof/>
          <w:sz w:val="22"/>
          <w:szCs w:val="22"/>
        </w:rPr>
        <w:t> </w:t>
      </w:r>
      <w:r w:rsidR="00591815" w:rsidRPr="00591815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591815" w:rsidRPr="00591815">
        <w:rPr>
          <w:sz w:val="22"/>
          <w:szCs w:val="22"/>
        </w:rPr>
        <w:instrText xml:space="preserve"> FORMTEXT </w:instrText>
      </w:r>
      <w:r w:rsidR="00591815" w:rsidRPr="00591815">
        <w:rPr>
          <w:sz w:val="22"/>
          <w:szCs w:val="22"/>
        </w:rPr>
      </w:r>
      <w:r w:rsidR="00591815" w:rsidRPr="00591815">
        <w:rPr>
          <w:sz w:val="22"/>
          <w:szCs w:val="22"/>
        </w:rPr>
        <w:fldChar w:fldCharType="separate"/>
      </w:r>
      <w:r w:rsidR="00591815" w:rsidRPr="00591815">
        <w:rPr>
          <w:noProof/>
          <w:sz w:val="22"/>
          <w:szCs w:val="22"/>
        </w:rPr>
        <w:t> </w:t>
      </w:r>
      <w:r w:rsidR="00591815" w:rsidRPr="00591815">
        <w:rPr>
          <w:noProof/>
          <w:sz w:val="22"/>
          <w:szCs w:val="22"/>
        </w:rPr>
        <w:t> </w:t>
      </w:r>
      <w:r w:rsidR="00591815" w:rsidRPr="00591815">
        <w:rPr>
          <w:noProof/>
          <w:sz w:val="22"/>
          <w:szCs w:val="22"/>
        </w:rPr>
        <w:t> </w:t>
      </w:r>
      <w:r w:rsidR="00591815" w:rsidRPr="00591815">
        <w:rPr>
          <w:noProof/>
          <w:sz w:val="22"/>
          <w:szCs w:val="22"/>
        </w:rPr>
        <w:t> </w:t>
      </w:r>
      <w:r w:rsidR="00591815" w:rsidRPr="00591815">
        <w:rPr>
          <w:sz w:val="22"/>
          <w:szCs w:val="22"/>
        </w:rPr>
        <w:fldChar w:fldCharType="end"/>
      </w:r>
    </w:p>
    <w:p w:rsidR="00C83B88" w:rsidRDefault="00C83B88" w:rsidP="00C83B88">
      <w:pPr>
        <w:rPr>
          <w:rFonts w:ascii="Arial" w:hAnsi="Arial" w:cs="Arial"/>
          <w:sz w:val="20"/>
          <w:szCs w:val="20"/>
        </w:rPr>
      </w:pPr>
      <w:r w:rsidRPr="0089140D">
        <w:rPr>
          <w:rFonts w:ascii="Calibri" w:hAnsi="Calibri" w:cs="Calibri"/>
          <w:noProof/>
          <w:sz w:val="22"/>
          <w:szCs w:val="22"/>
        </w:rPr>
        <w:t> </w:t>
      </w:r>
      <w:r w:rsidRPr="0089140D">
        <w:rPr>
          <w:rFonts w:ascii="Calibri" w:hAnsi="Calibri" w:cs="Calibri"/>
          <w:noProof/>
          <w:sz w:val="22"/>
          <w:szCs w:val="22"/>
        </w:rPr>
        <w:t> </w:t>
      </w:r>
    </w:p>
    <w:p w:rsidR="006200B0" w:rsidRDefault="006200B0" w:rsidP="00C83B88">
      <w:pPr>
        <w:tabs>
          <w:tab w:val="left" w:pos="0"/>
        </w:tabs>
        <w:spacing w:line="360" w:lineRule="auto"/>
        <w:ind w:left="2160"/>
        <w:rPr>
          <w:rFonts w:ascii="Arial" w:hAnsi="Arial" w:cs="Arial"/>
        </w:rPr>
      </w:pPr>
    </w:p>
    <w:p w:rsidR="00C83B88" w:rsidRPr="00F520F3" w:rsidRDefault="00C83B88" w:rsidP="00C83B88">
      <w:pPr>
        <w:tabs>
          <w:tab w:val="left" w:pos="0"/>
        </w:tabs>
        <w:spacing w:line="360" w:lineRule="auto"/>
        <w:ind w:left="21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>1</w:t>
      </w:r>
      <w:r w:rsidRPr="00B5062B">
        <w:rPr>
          <w:rFonts w:ascii="Arial" w:hAnsi="Arial" w:cs="Arial"/>
          <w:vertAlign w:val="superscript"/>
        </w:rPr>
        <w:t>st</w:t>
      </w:r>
      <w:r w:rsidR="00F520F3">
        <w:rPr>
          <w:rFonts w:ascii="Arial" w:hAnsi="Arial" w:cs="Arial"/>
        </w:rPr>
        <w:t xml:space="preserve"> Trimester</w:t>
      </w:r>
      <w:r>
        <w:rPr>
          <w:rFonts w:ascii="Arial" w:hAnsi="Arial" w:cs="Arial"/>
        </w:rPr>
        <w:t xml:space="preserve"> Report</w:t>
      </w:r>
      <w:r w:rsidRPr="003A79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cov</w:t>
      </w:r>
      <w:r w:rsidR="00F520F3">
        <w:rPr>
          <w:rFonts w:ascii="Arial" w:hAnsi="Arial" w:cs="Arial"/>
        </w:rPr>
        <w:t xml:space="preserve">ers October, November, December, </w:t>
      </w:r>
    </w:p>
    <w:p w:rsidR="00C83B88" w:rsidRDefault="00C83B88" w:rsidP="00C83B88">
      <w:pPr>
        <w:tabs>
          <w:tab w:val="left" w:pos="0"/>
        </w:tabs>
        <w:spacing w:line="360" w:lineRule="auto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2</w:t>
      </w:r>
      <w:r w:rsidRPr="009A7960">
        <w:rPr>
          <w:rFonts w:ascii="Arial" w:hAnsi="Arial" w:cs="Arial"/>
          <w:vertAlign w:val="superscript"/>
        </w:rPr>
        <w:t>nd</w:t>
      </w:r>
      <w:r w:rsidR="00F520F3">
        <w:rPr>
          <w:rFonts w:ascii="Arial" w:hAnsi="Arial" w:cs="Arial"/>
        </w:rPr>
        <w:t xml:space="preserve"> Trimes</w:t>
      </w:r>
      <w:r>
        <w:rPr>
          <w:rFonts w:ascii="Arial" w:hAnsi="Arial" w:cs="Arial"/>
        </w:rPr>
        <w:t>ter Report</w:t>
      </w:r>
      <w:r w:rsidRPr="003A79B6">
        <w:rPr>
          <w:rFonts w:ascii="Arial" w:hAnsi="Arial" w:cs="Arial"/>
        </w:rPr>
        <w:t xml:space="preserve"> </w:t>
      </w:r>
      <w:r w:rsidR="00F520F3">
        <w:rPr>
          <w:rFonts w:ascii="Arial" w:hAnsi="Arial" w:cs="Arial"/>
        </w:rPr>
        <w:t>cove</w:t>
      </w:r>
      <w:r w:rsidR="00817D9F">
        <w:rPr>
          <w:rFonts w:ascii="Arial" w:hAnsi="Arial" w:cs="Arial"/>
        </w:rPr>
        <w:t xml:space="preserve">rs February, March, April, May </w:t>
      </w:r>
    </w:p>
    <w:p w:rsidR="00C83B88" w:rsidRPr="00B5062B" w:rsidRDefault="00C83B88" w:rsidP="00F520F3">
      <w:pPr>
        <w:tabs>
          <w:tab w:val="left" w:pos="0"/>
        </w:tabs>
        <w:spacing w:line="360" w:lineRule="auto"/>
        <w:ind w:left="216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</w:rPr>
        <w:t>3</w:t>
      </w:r>
      <w:r w:rsidRPr="00585C5E">
        <w:rPr>
          <w:rFonts w:ascii="Arial" w:hAnsi="Arial" w:cs="Arial"/>
          <w:vertAlign w:val="superscript"/>
        </w:rPr>
        <w:t>rd</w:t>
      </w:r>
      <w:r w:rsidR="00F520F3">
        <w:rPr>
          <w:rFonts w:ascii="Arial" w:hAnsi="Arial" w:cs="Arial"/>
        </w:rPr>
        <w:t xml:space="preserve"> Trimes</w:t>
      </w:r>
      <w:r>
        <w:rPr>
          <w:rFonts w:ascii="Arial" w:hAnsi="Arial" w:cs="Arial"/>
        </w:rPr>
        <w:t xml:space="preserve">ter </w:t>
      </w:r>
      <w:r w:rsidRPr="003A79B6">
        <w:rPr>
          <w:rFonts w:ascii="Arial" w:hAnsi="Arial" w:cs="Arial"/>
        </w:rPr>
        <w:t xml:space="preserve">Report </w:t>
      </w:r>
      <w:r w:rsidR="00F520F3">
        <w:rPr>
          <w:rFonts w:ascii="Arial" w:hAnsi="Arial" w:cs="Arial"/>
        </w:rPr>
        <w:t xml:space="preserve">covers </w:t>
      </w:r>
      <w:r>
        <w:rPr>
          <w:rFonts w:ascii="Arial" w:hAnsi="Arial" w:cs="Arial"/>
        </w:rPr>
        <w:t xml:space="preserve">June </w:t>
      </w:r>
      <w:r w:rsidR="00817D9F">
        <w:rPr>
          <w:rFonts w:ascii="Arial" w:hAnsi="Arial" w:cs="Arial"/>
        </w:rPr>
        <w:t xml:space="preserve">July, August, September </w:t>
      </w:r>
      <w:bookmarkStart w:id="1" w:name="_GoBack"/>
      <w:bookmarkEnd w:id="1"/>
    </w:p>
    <w:p w:rsidR="00C83B88" w:rsidRPr="00B2727A" w:rsidRDefault="00C83B88" w:rsidP="00C83B88">
      <w:pPr>
        <w:tabs>
          <w:tab w:val="left" w:pos="0"/>
        </w:tabs>
        <w:spacing w:line="360" w:lineRule="auto"/>
        <w:ind w:left="2160"/>
        <w:rPr>
          <w:rFonts w:ascii="Arial" w:hAnsi="Arial" w:cs="Arial"/>
          <w:b/>
        </w:rPr>
      </w:pPr>
    </w:p>
    <w:tbl>
      <w:tblPr>
        <w:tblW w:w="14400" w:type="dxa"/>
        <w:tblInd w:w="-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510"/>
        <w:gridCol w:w="1500"/>
        <w:gridCol w:w="1500"/>
        <w:gridCol w:w="1500"/>
        <w:gridCol w:w="1500"/>
        <w:gridCol w:w="1500"/>
        <w:gridCol w:w="1500"/>
        <w:gridCol w:w="1890"/>
      </w:tblGrid>
      <w:tr w:rsidR="00C83B88" w:rsidTr="00E21A76">
        <w:trPr>
          <w:trHeight w:val="1014"/>
        </w:trPr>
        <w:tc>
          <w:tcPr>
            <w:tcW w:w="3510" w:type="dxa"/>
            <w:shd w:val="pct20" w:color="auto" w:fill="auto"/>
            <w:vAlign w:val="center"/>
          </w:tcPr>
          <w:p w:rsidR="00C83B88" w:rsidRDefault="00C83B88" w:rsidP="00EA2530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Type of Beneficiary</w:t>
            </w:r>
          </w:p>
        </w:tc>
        <w:tc>
          <w:tcPr>
            <w:tcW w:w="1500" w:type="dxa"/>
            <w:shd w:val="pct20" w:color="auto" w:fill="auto"/>
            <w:vAlign w:val="center"/>
          </w:tcPr>
          <w:p w:rsidR="00C83B88" w:rsidRPr="00D956D2" w:rsidRDefault="00C83B88" w:rsidP="00EA253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Haitians</w:t>
            </w:r>
          </w:p>
          <w:p w:rsidR="00C83B88" w:rsidRPr="00D956D2" w:rsidRDefault="00C83B88" w:rsidP="00EA253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6D2">
              <w:rPr>
                <w:rFonts w:ascii="Arial" w:hAnsi="Arial" w:cs="Arial"/>
                <w:b/>
                <w:bCs/>
                <w:sz w:val="20"/>
                <w:szCs w:val="20"/>
              </w:rPr>
              <w:t>added this period</w:t>
            </w:r>
          </w:p>
        </w:tc>
        <w:tc>
          <w:tcPr>
            <w:tcW w:w="1500" w:type="dxa"/>
            <w:shd w:val="pct20" w:color="auto" w:fill="auto"/>
          </w:tcPr>
          <w:p w:rsidR="00C83B88" w:rsidRDefault="00C83B88" w:rsidP="00EA253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83B88" w:rsidRPr="00D956D2" w:rsidRDefault="00C83B88" w:rsidP="00EA253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Haitians</w:t>
            </w:r>
          </w:p>
          <w:p w:rsidR="00C83B88" w:rsidRPr="00D956D2" w:rsidRDefault="00C83B88" w:rsidP="00EA253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6D2">
              <w:rPr>
                <w:rFonts w:ascii="Arial" w:hAnsi="Arial" w:cs="Arial"/>
                <w:b/>
                <w:bCs/>
                <w:sz w:val="20"/>
                <w:szCs w:val="20"/>
              </w:rPr>
              <w:t>Secondary Migrants</w:t>
            </w:r>
          </w:p>
        </w:tc>
        <w:tc>
          <w:tcPr>
            <w:tcW w:w="1500" w:type="dxa"/>
            <w:tcBorders>
              <w:right w:val="thinThickSmallGap" w:sz="24" w:space="0" w:color="auto"/>
            </w:tcBorders>
            <w:shd w:val="pct20" w:color="auto" w:fill="auto"/>
            <w:vAlign w:val="center"/>
          </w:tcPr>
          <w:p w:rsidR="00C83B88" w:rsidRPr="00D956D2" w:rsidRDefault="00C83B88" w:rsidP="00EA253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Haitians</w:t>
            </w:r>
          </w:p>
          <w:p w:rsidR="00C83B88" w:rsidRPr="00D956D2" w:rsidRDefault="00C83B88" w:rsidP="00EA253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6D2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active clients</w:t>
            </w:r>
            <w:r w:rsidRPr="00D956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program</w:t>
            </w:r>
          </w:p>
        </w:tc>
        <w:tc>
          <w:tcPr>
            <w:tcW w:w="150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:rsidR="00C83B88" w:rsidRPr="00D956D2" w:rsidRDefault="00C83B88" w:rsidP="00EA253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Cubans</w:t>
            </w:r>
          </w:p>
          <w:p w:rsidR="00C83B88" w:rsidRPr="00D956D2" w:rsidRDefault="00C83B88" w:rsidP="00EA253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6D2">
              <w:rPr>
                <w:rFonts w:ascii="Arial" w:hAnsi="Arial" w:cs="Arial"/>
                <w:b/>
                <w:bCs/>
                <w:sz w:val="20"/>
                <w:szCs w:val="20"/>
              </w:rPr>
              <w:t>added this period</w:t>
            </w:r>
          </w:p>
        </w:tc>
        <w:tc>
          <w:tcPr>
            <w:tcW w:w="1500" w:type="dxa"/>
            <w:tcBorders>
              <w:left w:val="double" w:sz="4" w:space="0" w:color="auto"/>
            </w:tcBorders>
            <w:shd w:val="pct20" w:color="auto" w:fill="auto"/>
          </w:tcPr>
          <w:p w:rsidR="00C83B88" w:rsidRDefault="00C83B88" w:rsidP="00EA253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83B88" w:rsidRPr="00D956D2" w:rsidRDefault="00C83B88" w:rsidP="00EA253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Cubans</w:t>
            </w:r>
          </w:p>
          <w:p w:rsidR="00C83B88" w:rsidRPr="00D956D2" w:rsidRDefault="00C83B88" w:rsidP="00EA253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6D2">
              <w:rPr>
                <w:rFonts w:ascii="Arial" w:hAnsi="Arial" w:cs="Arial"/>
                <w:b/>
                <w:bCs/>
                <w:sz w:val="20"/>
                <w:szCs w:val="20"/>
              </w:rPr>
              <w:t>Secondary Migrants</w:t>
            </w:r>
          </w:p>
        </w:tc>
        <w:tc>
          <w:tcPr>
            <w:tcW w:w="1500" w:type="dxa"/>
            <w:tcBorders>
              <w:right w:val="thickThinSmallGap" w:sz="24" w:space="0" w:color="auto"/>
            </w:tcBorders>
            <w:shd w:val="pct20" w:color="auto" w:fill="auto"/>
            <w:vAlign w:val="center"/>
          </w:tcPr>
          <w:p w:rsidR="00C83B88" w:rsidRPr="00D956D2" w:rsidRDefault="00C83B88" w:rsidP="00EA253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Cubans</w:t>
            </w:r>
          </w:p>
          <w:p w:rsidR="00C83B88" w:rsidRPr="00D956D2" w:rsidRDefault="00C83B88" w:rsidP="00EA253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6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active clients </w:t>
            </w:r>
            <w:r w:rsidRPr="00D956D2">
              <w:rPr>
                <w:rFonts w:ascii="Arial" w:hAnsi="Arial" w:cs="Arial"/>
                <w:b/>
                <w:bCs/>
                <w:sz w:val="20"/>
                <w:szCs w:val="20"/>
              </w:rPr>
              <w:t>in program</w:t>
            </w:r>
          </w:p>
        </w:tc>
        <w:tc>
          <w:tcPr>
            <w:tcW w:w="1890" w:type="dxa"/>
            <w:tcBorders>
              <w:left w:val="thickThinSmallGap" w:sz="24" w:space="0" w:color="auto"/>
              <w:bottom w:val="double" w:sz="4" w:space="0" w:color="auto"/>
            </w:tcBorders>
            <w:shd w:val="pct20" w:color="auto" w:fill="auto"/>
          </w:tcPr>
          <w:p w:rsidR="00C83B88" w:rsidRPr="00D956D2" w:rsidRDefault="00C83B88" w:rsidP="00EA253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83B88" w:rsidRDefault="00C83B88" w:rsidP="00EA253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6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clients </w:t>
            </w:r>
            <w:r w:rsidRPr="00D956D2">
              <w:rPr>
                <w:rFonts w:ascii="Arial" w:hAnsi="Arial" w:cs="Arial"/>
                <w:b/>
                <w:bCs/>
                <w:sz w:val="20"/>
                <w:szCs w:val="20"/>
              </w:rPr>
              <w:t>served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C83B88" w:rsidRDefault="00C83B88" w:rsidP="00EA2530">
            <w:pPr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83B88" w:rsidRPr="00830497" w:rsidRDefault="00C83B88" w:rsidP="00EA2530">
            <w:pPr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Cuban           Haitian</w:t>
            </w:r>
          </w:p>
        </w:tc>
      </w:tr>
      <w:tr w:rsidR="007A6CF6" w:rsidTr="00E21A76">
        <w:trPr>
          <w:trHeight w:val="247"/>
        </w:trPr>
        <w:tc>
          <w:tcPr>
            <w:tcW w:w="3510" w:type="dxa"/>
            <w:shd w:val="clear" w:color="auto" w:fill="FFFFFF"/>
          </w:tcPr>
          <w:p w:rsidR="007A6CF6" w:rsidRDefault="007A6CF6" w:rsidP="00EA253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Refugee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7A6CF6" w:rsidRDefault="00322754" w:rsidP="0032275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7A6CF6" w:rsidRDefault="00322754" w:rsidP="0032275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:rsidR="007A6CF6" w:rsidRDefault="00322754" w:rsidP="00322754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6CF6" w:rsidRPr="0009201F" w:rsidRDefault="00322754" w:rsidP="0032275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A6CF6" w:rsidRDefault="007A6CF6" w:rsidP="00322754">
            <w:pPr>
              <w:jc w:val="center"/>
            </w:pPr>
            <w:r w:rsidRPr="00145B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45B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5BB3">
              <w:rPr>
                <w:rFonts w:ascii="Arial" w:hAnsi="Arial" w:cs="Arial"/>
                <w:sz w:val="20"/>
                <w:szCs w:val="20"/>
              </w:rPr>
            </w:r>
            <w:r w:rsidRPr="00145B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5BB3">
              <w:rPr>
                <w:rFonts w:ascii="Arial" w:hAnsi="Arial" w:cs="Arial"/>
                <w:sz w:val="20"/>
                <w:szCs w:val="20"/>
              </w:rPr>
              <w:t> </w:t>
            </w:r>
            <w:r w:rsidRPr="00145BB3">
              <w:rPr>
                <w:rFonts w:ascii="Arial" w:hAnsi="Arial" w:cs="Arial"/>
                <w:sz w:val="20"/>
                <w:szCs w:val="20"/>
              </w:rPr>
              <w:t> </w:t>
            </w:r>
            <w:r w:rsidRPr="00145BB3">
              <w:rPr>
                <w:rFonts w:ascii="Arial" w:hAnsi="Arial" w:cs="Arial"/>
                <w:sz w:val="20"/>
                <w:szCs w:val="20"/>
              </w:rPr>
              <w:t> </w:t>
            </w:r>
            <w:r w:rsidRPr="00145BB3">
              <w:rPr>
                <w:rFonts w:ascii="Arial" w:hAnsi="Arial" w:cs="Arial"/>
                <w:sz w:val="20"/>
                <w:szCs w:val="20"/>
              </w:rPr>
              <w:t> </w:t>
            </w:r>
            <w:r w:rsidRPr="00145B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tcBorders>
              <w:right w:val="thickThinSmallGap" w:sz="24" w:space="0" w:color="auto"/>
            </w:tcBorders>
            <w:shd w:val="clear" w:color="auto" w:fill="FFFFFF"/>
            <w:vAlign w:val="center"/>
          </w:tcPr>
          <w:p w:rsidR="007A6CF6" w:rsidRPr="00FA139F" w:rsidRDefault="00322754" w:rsidP="0032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left w:val="thickThinSmallGap" w:sz="24" w:space="0" w:color="auto"/>
            </w:tcBorders>
            <w:shd w:val="clear" w:color="auto" w:fill="FFFFFF" w:themeFill="background1"/>
            <w:vAlign w:val="center"/>
          </w:tcPr>
          <w:p w:rsidR="007A6CF6" w:rsidRPr="00DE234A" w:rsidRDefault="00322754" w:rsidP="003227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6CF6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6CF6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</w:tc>
      </w:tr>
      <w:tr w:rsidR="007A6CF6" w:rsidTr="00E21A76">
        <w:trPr>
          <w:trHeight w:val="247"/>
        </w:trPr>
        <w:tc>
          <w:tcPr>
            <w:tcW w:w="3510" w:type="dxa"/>
            <w:shd w:val="clear" w:color="auto" w:fill="FFFFFF"/>
          </w:tcPr>
          <w:p w:rsidR="007A6CF6" w:rsidRDefault="007A6CF6" w:rsidP="00EA253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Border Entrants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7A6CF6" w:rsidRDefault="007A6CF6" w:rsidP="0032275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7A6CF6" w:rsidRDefault="007A6CF6" w:rsidP="0032275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:rsidR="007A6CF6" w:rsidRPr="0017714B" w:rsidRDefault="00322754" w:rsidP="0032275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6CF6" w:rsidRPr="00FA139F" w:rsidRDefault="00322754" w:rsidP="0032275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A6CF6" w:rsidRPr="00FA139F" w:rsidRDefault="00322754" w:rsidP="0032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tcBorders>
              <w:right w:val="thickThinSmallGap" w:sz="24" w:space="0" w:color="auto"/>
            </w:tcBorders>
            <w:shd w:val="clear" w:color="auto" w:fill="FFFFFF"/>
            <w:vAlign w:val="center"/>
          </w:tcPr>
          <w:p w:rsidR="007A6CF6" w:rsidRPr="00C77C3B" w:rsidRDefault="00322754" w:rsidP="0032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left w:val="thickThinSmallGap" w:sz="24" w:space="0" w:color="auto"/>
            </w:tcBorders>
            <w:shd w:val="clear" w:color="auto" w:fill="FFFFFF" w:themeFill="background1"/>
            <w:vAlign w:val="center"/>
          </w:tcPr>
          <w:p w:rsidR="007A6CF6" w:rsidRPr="00DE234A" w:rsidRDefault="00322754" w:rsidP="003227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7A6C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6CF6" w:rsidTr="00E21A76">
        <w:trPr>
          <w:trHeight w:val="247"/>
        </w:trPr>
        <w:tc>
          <w:tcPr>
            <w:tcW w:w="3510" w:type="dxa"/>
            <w:shd w:val="clear" w:color="auto" w:fill="FFFFFF"/>
          </w:tcPr>
          <w:p w:rsidR="007A6CF6" w:rsidRDefault="007A6CF6" w:rsidP="00EA253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Parolees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7A6CF6" w:rsidRDefault="00322754" w:rsidP="0032275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7A6CF6" w:rsidRDefault="007A6CF6" w:rsidP="0032275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:rsidR="007A6CF6" w:rsidRPr="0017714B" w:rsidRDefault="00322754" w:rsidP="0032275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6CF6" w:rsidRPr="005B48B8" w:rsidRDefault="00322754" w:rsidP="0032275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A6CF6" w:rsidRPr="005B48B8" w:rsidRDefault="00322754" w:rsidP="0032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tcBorders>
              <w:right w:val="thickThinSmallGap" w:sz="24" w:space="0" w:color="auto"/>
            </w:tcBorders>
            <w:shd w:val="clear" w:color="auto" w:fill="FFFFFF"/>
            <w:vAlign w:val="center"/>
          </w:tcPr>
          <w:p w:rsidR="007A6CF6" w:rsidRPr="00715127" w:rsidRDefault="00322754" w:rsidP="0032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left w:val="thickThinSmallGap" w:sz="24" w:space="0" w:color="auto"/>
            </w:tcBorders>
            <w:shd w:val="clear" w:color="auto" w:fill="FFFFFF" w:themeFill="background1"/>
            <w:vAlign w:val="center"/>
          </w:tcPr>
          <w:p w:rsidR="007A6CF6" w:rsidRPr="00DE234A" w:rsidRDefault="00322754" w:rsidP="003227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</w:tr>
      <w:tr w:rsidR="007A6CF6" w:rsidTr="00E21A76">
        <w:trPr>
          <w:trHeight w:val="247"/>
        </w:trPr>
        <w:tc>
          <w:tcPr>
            <w:tcW w:w="3510" w:type="dxa"/>
            <w:shd w:val="clear" w:color="auto" w:fill="FFFFFF"/>
          </w:tcPr>
          <w:p w:rsidR="007A6CF6" w:rsidRDefault="007A6CF6" w:rsidP="00EA253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Visa Lotto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7A6CF6" w:rsidRDefault="007A6CF6" w:rsidP="0032275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7A6CF6" w:rsidRDefault="007A6CF6" w:rsidP="0032275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:rsidR="007A6CF6" w:rsidRDefault="007A6CF6" w:rsidP="00322754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6CF6" w:rsidRPr="005B48B8" w:rsidRDefault="00322754" w:rsidP="0032275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A6CF6" w:rsidRPr="005B48B8" w:rsidRDefault="00322754" w:rsidP="0032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tcBorders>
              <w:right w:val="thickThinSmallGap" w:sz="24" w:space="0" w:color="auto"/>
            </w:tcBorders>
            <w:shd w:val="clear" w:color="auto" w:fill="FFFFFF"/>
            <w:vAlign w:val="center"/>
          </w:tcPr>
          <w:p w:rsidR="007A6CF6" w:rsidRPr="005B48B8" w:rsidRDefault="00322754" w:rsidP="0032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left w:val="thickThinSmallGap" w:sz="24" w:space="0" w:color="auto"/>
            </w:tcBorders>
            <w:shd w:val="clear" w:color="auto" w:fill="FFFFFF" w:themeFill="background1"/>
            <w:vAlign w:val="center"/>
          </w:tcPr>
          <w:p w:rsidR="007A6CF6" w:rsidRPr="00DE234A" w:rsidRDefault="00322754" w:rsidP="003227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6CF6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6CF6" w:rsidTr="00E21A76">
        <w:trPr>
          <w:trHeight w:val="247"/>
        </w:trPr>
        <w:tc>
          <w:tcPr>
            <w:tcW w:w="3510" w:type="dxa"/>
            <w:shd w:val="clear" w:color="auto" w:fill="FFFFFF"/>
          </w:tcPr>
          <w:p w:rsidR="007A6CF6" w:rsidRDefault="007A6CF6" w:rsidP="00EA253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Reunification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7A6CF6" w:rsidRDefault="007A6CF6" w:rsidP="00322754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7A6CF6" w:rsidRDefault="007A6CF6" w:rsidP="00322754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:rsidR="007A6CF6" w:rsidRDefault="007A6CF6" w:rsidP="00322754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6CF6" w:rsidRPr="005B48B8" w:rsidRDefault="00322754" w:rsidP="0032275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A6CF6" w:rsidRPr="005B48B8" w:rsidRDefault="00322754" w:rsidP="0032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0" w:type="dxa"/>
            <w:tcBorders>
              <w:right w:val="thickThinSmallGap" w:sz="24" w:space="0" w:color="auto"/>
            </w:tcBorders>
            <w:shd w:val="clear" w:color="auto" w:fill="FFFFFF"/>
            <w:vAlign w:val="center"/>
          </w:tcPr>
          <w:p w:rsidR="007A6CF6" w:rsidRPr="00715127" w:rsidRDefault="00322754" w:rsidP="003227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left w:val="thickThinSmallGap" w:sz="24" w:space="0" w:color="auto"/>
            </w:tcBorders>
            <w:shd w:val="clear" w:color="auto" w:fill="FFFFFF" w:themeFill="background1"/>
            <w:vAlign w:val="center"/>
          </w:tcPr>
          <w:p w:rsidR="007A6CF6" w:rsidRPr="00DE234A" w:rsidRDefault="00322754" w:rsidP="003227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83B88" w:rsidRPr="006937B5" w:rsidRDefault="00C83B88" w:rsidP="00C83B88">
      <w:pPr>
        <w:tabs>
          <w:tab w:val="left" w:pos="0"/>
        </w:tabs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C83B88" w:rsidRPr="00ED12FC" w:rsidRDefault="00C83B88" w:rsidP="00C83B88">
      <w:pPr>
        <w:tabs>
          <w:tab w:val="left" w:pos="0"/>
        </w:tabs>
        <w:rPr>
          <w:rFonts w:ascii="Arial" w:hAnsi="Arial" w:cs="Arial"/>
          <w:sz w:val="16"/>
          <w:szCs w:val="16"/>
        </w:rPr>
      </w:pPr>
    </w:p>
    <w:p w:rsidR="00C83B88" w:rsidRPr="00ED12FC" w:rsidRDefault="00C83B88" w:rsidP="00C83B88">
      <w:pPr>
        <w:tabs>
          <w:tab w:val="left" w:pos="0"/>
        </w:tabs>
        <w:rPr>
          <w:rFonts w:ascii="Arial" w:hAnsi="Arial" w:cs="Arial"/>
          <w:sz w:val="16"/>
          <w:szCs w:val="16"/>
        </w:rPr>
      </w:pPr>
    </w:p>
    <w:p w:rsidR="00C83B88" w:rsidRPr="00ED12FC" w:rsidRDefault="00C83B88" w:rsidP="00C83B88">
      <w:pPr>
        <w:tabs>
          <w:tab w:val="left" w:pos="0"/>
          <w:tab w:val="left" w:pos="5480"/>
        </w:tabs>
        <w:rPr>
          <w:rFonts w:ascii="Arial" w:hAnsi="Arial" w:cs="Arial"/>
          <w:sz w:val="16"/>
          <w:szCs w:val="16"/>
        </w:rPr>
      </w:pPr>
    </w:p>
    <w:p w:rsidR="00C83B88" w:rsidRPr="006937B5" w:rsidRDefault="00C83B88" w:rsidP="00C83B88">
      <w:pPr>
        <w:tabs>
          <w:tab w:val="left" w:pos="0"/>
          <w:tab w:val="left" w:pos="5480"/>
        </w:tabs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229"/>
      </w:tblGrid>
      <w:tr w:rsidR="00C83B88" w:rsidRPr="00532B96" w:rsidTr="00B32317">
        <w:trPr>
          <w:cantSplit/>
          <w:trHeight w:val="432"/>
          <w:tblHeader/>
          <w:jc w:val="center"/>
        </w:trPr>
        <w:tc>
          <w:tcPr>
            <w:tcW w:w="14229" w:type="dxa"/>
            <w:shd w:val="clear" w:color="auto" w:fill="F3F3F3"/>
          </w:tcPr>
          <w:p w:rsidR="00C83B88" w:rsidRPr="00532B96" w:rsidRDefault="00C83B88" w:rsidP="008475BD">
            <w:pPr>
              <w:numPr>
                <w:ilvl w:val="0"/>
                <w:numId w:val="25"/>
              </w:numPr>
              <w:spacing w:before="40" w:after="40"/>
              <w:rPr>
                <w:rFonts w:ascii="Arial" w:hAnsi="Arial" w:cs="Arial"/>
                <w:b/>
              </w:rPr>
            </w:pPr>
            <w:r w:rsidRPr="00532B96">
              <w:rPr>
                <w:rFonts w:ascii="Arial" w:hAnsi="Arial" w:cs="Arial"/>
                <w:b/>
              </w:rPr>
              <w:t>Total number of</w:t>
            </w:r>
            <w:r>
              <w:rPr>
                <w:rFonts w:ascii="Arial" w:hAnsi="Arial" w:cs="Arial"/>
                <w:b/>
              </w:rPr>
              <w:t xml:space="preserve"> unduplicated Cuban/Haitian clients who received services this reporting period.     </w:t>
            </w:r>
            <w:r w:rsidR="003227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3227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22754">
              <w:rPr>
                <w:rFonts w:ascii="Arial" w:hAnsi="Arial" w:cs="Arial"/>
                <w:sz w:val="20"/>
                <w:szCs w:val="20"/>
              </w:rPr>
            </w:r>
            <w:r w:rsidR="003227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227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227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227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227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2275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             </w:t>
            </w:r>
          </w:p>
        </w:tc>
      </w:tr>
      <w:tr w:rsidR="00C83B88" w:rsidRPr="00532B96" w:rsidTr="00B32317">
        <w:trPr>
          <w:cantSplit/>
          <w:trHeight w:hRule="exact" w:val="1929"/>
          <w:jc w:val="center"/>
        </w:trPr>
        <w:tc>
          <w:tcPr>
            <w:tcW w:w="14229" w:type="dxa"/>
            <w:shd w:val="clear" w:color="auto" w:fill="auto"/>
          </w:tcPr>
          <w:p w:rsidR="00C83B88" w:rsidRDefault="00C83B88" w:rsidP="00EA2530">
            <w:pPr>
              <w:spacing w:before="40" w:after="40"/>
              <w:rPr>
                <w:rFonts w:ascii="Arial" w:hAnsi="Arial" w:cs="Arial"/>
              </w:rPr>
            </w:pPr>
            <w:r w:rsidRPr="00532B96">
              <w:rPr>
                <w:rFonts w:ascii="Arial" w:hAnsi="Arial" w:cs="Arial"/>
              </w:rPr>
              <w:t xml:space="preserve">               </w:t>
            </w:r>
          </w:p>
          <w:p w:rsidR="00C83B88" w:rsidRPr="00C83B88" w:rsidRDefault="00C83B88" w:rsidP="00EA2530">
            <w:pPr>
              <w:spacing w:before="40" w:after="40"/>
              <w:rPr>
                <w:rFonts w:ascii="Arial" w:hAnsi="Arial" w:cs="Arial"/>
              </w:rPr>
            </w:pPr>
            <w:r w:rsidRPr="00532B96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           </w:t>
            </w:r>
            <w:r w:rsidRPr="00C83B88">
              <w:rPr>
                <w:rFonts w:ascii="Arial" w:hAnsi="Arial" w:cs="Arial"/>
                <w:sz w:val="22"/>
                <w:szCs w:val="22"/>
              </w:rPr>
              <w:t xml:space="preserve"> Intensive Case Management                                           Cubans      </w:t>
            </w:r>
            <w:r w:rsidR="003227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3227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22754">
              <w:rPr>
                <w:rFonts w:ascii="Arial" w:hAnsi="Arial" w:cs="Arial"/>
                <w:sz w:val="20"/>
                <w:szCs w:val="20"/>
              </w:rPr>
            </w:r>
            <w:r w:rsidR="003227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227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227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227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227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2275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83B88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277E7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83B88">
              <w:rPr>
                <w:rFonts w:ascii="Arial" w:hAnsi="Arial" w:cs="Arial"/>
                <w:sz w:val="22"/>
                <w:szCs w:val="22"/>
              </w:rPr>
              <w:t xml:space="preserve">Haitians    </w:t>
            </w:r>
            <w:r w:rsidR="007A6C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27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3227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22754">
              <w:rPr>
                <w:rFonts w:ascii="Arial" w:hAnsi="Arial" w:cs="Arial"/>
                <w:sz w:val="20"/>
                <w:szCs w:val="20"/>
              </w:rPr>
            </w:r>
            <w:r w:rsidR="003227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227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227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227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227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227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83B88" w:rsidRPr="00C83B88" w:rsidRDefault="00C83B88" w:rsidP="00EA2530">
            <w:pPr>
              <w:spacing w:before="40" w:after="40"/>
              <w:rPr>
                <w:rFonts w:ascii="Arial" w:hAnsi="Arial" w:cs="Arial"/>
              </w:rPr>
            </w:pPr>
          </w:p>
          <w:p w:rsidR="00C83B88" w:rsidRPr="00C83B88" w:rsidRDefault="00C83B88" w:rsidP="00EA2530">
            <w:pPr>
              <w:spacing w:before="40" w:after="40"/>
              <w:rPr>
                <w:rFonts w:ascii="Arial" w:hAnsi="Arial" w:cs="Arial"/>
              </w:rPr>
            </w:pPr>
            <w:r w:rsidRPr="00C83B88">
              <w:rPr>
                <w:rFonts w:ascii="Arial" w:hAnsi="Arial" w:cs="Arial"/>
                <w:sz w:val="22"/>
                <w:szCs w:val="22"/>
              </w:rPr>
              <w:t xml:space="preserve">                    Employment Services                                                      Cubans      </w:t>
            </w:r>
            <w:r w:rsidR="003227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3227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22754">
              <w:rPr>
                <w:rFonts w:ascii="Arial" w:hAnsi="Arial" w:cs="Arial"/>
                <w:sz w:val="20"/>
                <w:szCs w:val="20"/>
              </w:rPr>
            </w:r>
            <w:r w:rsidR="003227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227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227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227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227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2275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83B88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83B8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D112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53E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2754">
              <w:rPr>
                <w:rFonts w:ascii="Arial" w:hAnsi="Arial" w:cs="Arial"/>
                <w:sz w:val="22"/>
                <w:szCs w:val="22"/>
              </w:rPr>
              <w:t xml:space="preserve">Haitians     </w:t>
            </w:r>
            <w:r w:rsidR="003227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3227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22754">
              <w:rPr>
                <w:rFonts w:ascii="Arial" w:hAnsi="Arial" w:cs="Arial"/>
                <w:sz w:val="20"/>
                <w:szCs w:val="20"/>
              </w:rPr>
            </w:r>
            <w:r w:rsidR="003227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227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227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227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227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2275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83B88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</w:t>
            </w:r>
          </w:p>
          <w:p w:rsidR="00C83B88" w:rsidRPr="00C83B88" w:rsidRDefault="00C83B88" w:rsidP="00EA2530">
            <w:pPr>
              <w:spacing w:before="40" w:after="40"/>
              <w:rPr>
                <w:rFonts w:ascii="Arial" w:hAnsi="Arial" w:cs="Arial"/>
              </w:rPr>
            </w:pPr>
          </w:p>
          <w:p w:rsidR="00C83B88" w:rsidRPr="00BD7A19" w:rsidRDefault="00C83B88" w:rsidP="00322754">
            <w:pPr>
              <w:spacing w:before="40" w:after="40"/>
              <w:rPr>
                <w:rFonts w:ascii="Arial" w:hAnsi="Arial" w:cs="Arial"/>
              </w:rPr>
            </w:pPr>
            <w:r w:rsidRPr="00C83B88">
              <w:rPr>
                <w:rFonts w:ascii="Arial" w:hAnsi="Arial" w:cs="Arial"/>
                <w:sz w:val="22"/>
                <w:szCs w:val="22"/>
              </w:rPr>
              <w:t xml:space="preserve">                    Transitional Needs                                                           Cubans      </w:t>
            </w:r>
            <w:r w:rsidR="003227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3227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22754">
              <w:rPr>
                <w:rFonts w:ascii="Arial" w:hAnsi="Arial" w:cs="Arial"/>
                <w:sz w:val="20"/>
                <w:szCs w:val="20"/>
              </w:rPr>
            </w:r>
            <w:r w:rsidR="003227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227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227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227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227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2275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7E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83B88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83B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75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83B88">
              <w:rPr>
                <w:rFonts w:ascii="Arial" w:hAnsi="Arial" w:cs="Arial"/>
                <w:sz w:val="22"/>
                <w:szCs w:val="22"/>
              </w:rPr>
              <w:t xml:space="preserve">Haitians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227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3227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22754">
              <w:rPr>
                <w:rFonts w:ascii="Arial" w:hAnsi="Arial" w:cs="Arial"/>
                <w:sz w:val="20"/>
                <w:szCs w:val="20"/>
              </w:rPr>
            </w:r>
            <w:r w:rsidR="003227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227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227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227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2275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227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3B88" w:rsidRPr="00532B96" w:rsidTr="00B32317">
        <w:trPr>
          <w:cantSplit/>
          <w:trHeight w:hRule="exact" w:val="183"/>
          <w:jc w:val="center"/>
        </w:trPr>
        <w:tc>
          <w:tcPr>
            <w:tcW w:w="14229" w:type="dxa"/>
            <w:shd w:val="clear" w:color="auto" w:fill="auto"/>
          </w:tcPr>
          <w:p w:rsidR="00C83B88" w:rsidRPr="006937B5" w:rsidRDefault="00C83B88" w:rsidP="00EA2530">
            <w:pPr>
              <w:spacing w:before="40" w:after="40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text" w:horzAnchor="margin" w:tblpXSpec="center" w:tblpY="-136"/>
        <w:tblW w:w="14958" w:type="dxa"/>
        <w:tblLayout w:type="fixed"/>
        <w:tblLook w:val="0000" w:firstRow="0" w:lastRow="0" w:firstColumn="0" w:lastColumn="0" w:noHBand="0" w:noVBand="0"/>
      </w:tblPr>
      <w:tblGrid>
        <w:gridCol w:w="1260"/>
        <w:gridCol w:w="1087"/>
        <w:gridCol w:w="353"/>
        <w:gridCol w:w="90"/>
        <w:gridCol w:w="1620"/>
        <w:gridCol w:w="420"/>
        <w:gridCol w:w="30"/>
        <w:gridCol w:w="967"/>
        <w:gridCol w:w="491"/>
        <w:gridCol w:w="927"/>
        <w:gridCol w:w="945"/>
        <w:gridCol w:w="631"/>
        <w:gridCol w:w="839"/>
        <w:gridCol w:w="708"/>
        <w:gridCol w:w="432"/>
        <w:gridCol w:w="67"/>
        <w:gridCol w:w="1811"/>
        <w:gridCol w:w="2280"/>
      </w:tblGrid>
      <w:tr w:rsidR="00E21A76" w:rsidRPr="00ED3342" w:rsidTr="00E21A76">
        <w:trPr>
          <w:trHeight w:val="765"/>
        </w:trPr>
        <w:tc>
          <w:tcPr>
            <w:tcW w:w="149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76" w:rsidRPr="00ED3342" w:rsidRDefault="00E21A76" w:rsidP="00E21A76">
            <w:pPr>
              <w:rPr>
                <w:rFonts w:ascii="Calibri" w:hAnsi="Calibri" w:cs="Calibri"/>
                <w:b/>
              </w:rPr>
            </w:pPr>
            <w:r w:rsidRPr="00ED3342">
              <w:rPr>
                <w:rFonts w:ascii="Calibri" w:hAnsi="Calibri" w:cs="Calibri"/>
                <w:b/>
              </w:rPr>
              <w:lastRenderedPageBreak/>
              <w:t>1. Report on major activities undertaken in the following areas during the reporting period</w:t>
            </w:r>
            <w:r w:rsidRPr="001F5BD3">
              <w:rPr>
                <w:rFonts w:ascii="Calibri" w:hAnsi="Calibri" w:cs="Calibri"/>
                <w:b/>
              </w:rPr>
              <w:t xml:space="preserve">.  </w:t>
            </w:r>
            <w:r w:rsidRPr="001F5BD3">
              <w:rPr>
                <w:rFonts w:ascii="Calibri" w:hAnsi="Calibri" w:cs="Calibri"/>
                <w:b/>
                <w:u w:val="single"/>
              </w:rPr>
              <w:t>Do not report on Reception &amp; Placement (R&amp;P) activities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ED3342">
              <w:rPr>
                <w:rFonts w:ascii="Calibri" w:hAnsi="Calibri" w:cs="Calibri"/>
                <w:b/>
              </w:rPr>
              <w:t xml:space="preserve">                </w:t>
            </w:r>
          </w:p>
        </w:tc>
      </w:tr>
      <w:tr w:rsidR="00E21A76" w:rsidRPr="00ED3342" w:rsidTr="00E21A76">
        <w:trPr>
          <w:trHeight w:val="765"/>
        </w:trPr>
        <w:tc>
          <w:tcPr>
            <w:tcW w:w="149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76" w:rsidRPr="00ED3342" w:rsidRDefault="00E21A76" w:rsidP="00E21A76">
            <w:pPr>
              <w:rPr>
                <w:rFonts w:ascii="Calibri" w:hAnsi="Calibri" w:cs="Calibri"/>
                <w:b/>
              </w:rPr>
            </w:pPr>
            <w:r w:rsidRPr="00ED3342">
              <w:rPr>
                <w:rFonts w:ascii="Calibri" w:hAnsi="Calibri" w:cs="Calibri"/>
                <w:b/>
              </w:rPr>
              <w:t>Employment</w:t>
            </w:r>
          </w:p>
        </w:tc>
      </w:tr>
      <w:tr w:rsidR="00E21A76" w:rsidRPr="00ED3342" w:rsidTr="00E21A76">
        <w:trPr>
          <w:trHeight w:val="548"/>
        </w:trPr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A76" w:rsidRPr="00ED3342" w:rsidRDefault="00E21A76" w:rsidP="00E21A7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ED3342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Area of Effort</w:t>
            </w:r>
          </w:p>
        </w:tc>
        <w:tc>
          <w:tcPr>
            <w:tcW w:w="3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A76" w:rsidRPr="00ED3342" w:rsidRDefault="00E21A76" w:rsidP="00E21A7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ED3342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Activity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A76" w:rsidRPr="00ED3342" w:rsidRDefault="00E21A76" w:rsidP="00E21A7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ED3342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Accomplishment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A76" w:rsidRPr="00ED3342" w:rsidRDefault="00E21A76" w:rsidP="00E21A7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ED3342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Challenge</w:t>
            </w:r>
          </w:p>
        </w:tc>
      </w:tr>
      <w:tr w:rsidR="00E21A76" w:rsidRPr="00ED3342" w:rsidTr="00E21A76">
        <w:trPr>
          <w:trHeight w:val="602"/>
        </w:trPr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Pr="00ED3342" w:rsidRDefault="00E21A76" w:rsidP="00E21A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3342">
              <w:rPr>
                <w:rFonts w:ascii="Calibri" w:hAnsi="Calibri" w:cs="Calibri"/>
                <w:color w:val="000000"/>
                <w:sz w:val="22"/>
                <w:szCs w:val="22"/>
              </w:rPr>
              <w:t>a) Employment trends and opportunities, employer based expansion updates including efforts toward job upgrades</w:t>
            </w:r>
          </w:p>
        </w:tc>
        <w:tc>
          <w:tcPr>
            <w:tcW w:w="3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Pr="00ED3342" w:rsidRDefault="00E21A76" w:rsidP="00E21A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Pr="00ED3342" w:rsidRDefault="00E21A76" w:rsidP="00E21A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Pr="00ED3342" w:rsidRDefault="00E21A76" w:rsidP="00E21A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21A76" w:rsidRPr="00ED3342" w:rsidTr="00E21A76">
        <w:trPr>
          <w:trHeight w:val="980"/>
        </w:trPr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Pr="00ED3342" w:rsidRDefault="00E21A76" w:rsidP="00E21A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3342">
              <w:rPr>
                <w:rFonts w:ascii="Calibri" w:hAnsi="Calibri" w:cs="Calibri"/>
                <w:color w:val="000000"/>
                <w:sz w:val="22"/>
                <w:szCs w:val="22"/>
              </w:rPr>
              <w:t>b) Developments in extended/i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ntensive services</w:t>
            </w:r>
            <w:r w:rsidRPr="00ED33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such as trends and strategies for addressing </w:t>
            </w:r>
            <w:r w:rsidRPr="00D5211F">
              <w:rPr>
                <w:rFonts w:ascii="Calibri" w:hAnsi="Calibri" w:cs="Calibri"/>
                <w:color w:val="000000"/>
                <w:sz w:val="22"/>
                <w:szCs w:val="22"/>
              </w:rPr>
              <w:t>needs including world of work and job orientation, job clubs, job workshops, job search, job placement and follow up</w:t>
            </w:r>
          </w:p>
        </w:tc>
        <w:tc>
          <w:tcPr>
            <w:tcW w:w="3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Pr="00ED3342" w:rsidRDefault="00E21A76" w:rsidP="00E21A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Pr="00ED3342" w:rsidRDefault="00E21A76" w:rsidP="00E21A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Pr="00ED3342" w:rsidRDefault="00E21A76" w:rsidP="00E21A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21A76" w:rsidRPr="00ED3342" w:rsidTr="00E21A76">
        <w:trPr>
          <w:trHeight w:val="980"/>
        </w:trPr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Pr="00ED3342" w:rsidRDefault="00E21A76" w:rsidP="00E21A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3342">
              <w:rPr>
                <w:rFonts w:ascii="Calibri" w:hAnsi="Calibri" w:cs="Calibri"/>
                <w:color w:val="000000"/>
                <w:sz w:val="22"/>
                <w:szCs w:val="22"/>
              </w:rPr>
              <w:t>c) Mainstream community collaborations (child welfare, law enforcement, etc.) including meetings (and their outcomes), challenges encountered, and advocacy efforts</w:t>
            </w:r>
          </w:p>
        </w:tc>
        <w:tc>
          <w:tcPr>
            <w:tcW w:w="3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Pr="00ED3342" w:rsidRDefault="00E21A76" w:rsidP="00E21A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Pr="00D03712" w:rsidRDefault="00E21A76" w:rsidP="00E21A7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Pr="00ED3342" w:rsidRDefault="00E21A76" w:rsidP="00E21A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21A76" w:rsidRPr="00ED3342" w:rsidTr="00E21A76">
        <w:trPr>
          <w:trHeight w:val="1448"/>
        </w:trPr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Pr="00ED3342" w:rsidRDefault="00E21A76" w:rsidP="00E21A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3342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Pr="00D5211F">
              <w:rPr>
                <w:rFonts w:ascii="Calibri" w:hAnsi="Calibri" w:cs="Calibri"/>
                <w:color w:val="000000"/>
                <w:sz w:val="22"/>
                <w:szCs w:val="22"/>
              </w:rPr>
              <w:t>) Coordination efforts with</w:t>
            </w:r>
            <w:r w:rsidRPr="00ED33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local MAA’s and CBO’s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ED33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specifically to address barriers to self-sufficiency</w:t>
            </w:r>
          </w:p>
        </w:tc>
        <w:tc>
          <w:tcPr>
            <w:tcW w:w="3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Default="00E21A76" w:rsidP="00E21A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21A76" w:rsidRDefault="00E21A76" w:rsidP="00E21A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21A76" w:rsidRDefault="00E21A76" w:rsidP="00E21A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21A76" w:rsidRPr="00ED3342" w:rsidRDefault="00E21A76" w:rsidP="00E21A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Pr="00ED3342" w:rsidRDefault="00E21A76" w:rsidP="00E21A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Pr="00ED3342" w:rsidRDefault="00E21A76" w:rsidP="00E21A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21A76" w:rsidRPr="00ED3342" w:rsidTr="00E21A76">
        <w:trPr>
          <w:trHeight w:val="728"/>
        </w:trPr>
        <w:tc>
          <w:tcPr>
            <w:tcW w:w="149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76" w:rsidRPr="00D5211F" w:rsidRDefault="00E21A76" w:rsidP="00E21A76">
            <w:pPr>
              <w:rPr>
                <w:rFonts w:ascii="Calibri" w:hAnsi="Calibri" w:cs="Calibri"/>
                <w:b/>
                <w:i/>
                <w:color w:val="000000"/>
              </w:rPr>
            </w:pPr>
            <w:r w:rsidRPr="00D5211F">
              <w:rPr>
                <w:rFonts w:ascii="Calibri" w:hAnsi="Calibri" w:cs="Calibri"/>
                <w:b/>
                <w:color w:val="000000"/>
              </w:rPr>
              <w:lastRenderedPageBreak/>
              <w:t xml:space="preserve">New program initiatives: </w:t>
            </w:r>
            <w:r w:rsidRPr="00D5211F">
              <w:rPr>
                <w:rFonts w:ascii="Calibri" w:hAnsi="Calibri" w:cs="Calibri"/>
                <w:b/>
                <w:i/>
                <w:color w:val="000000"/>
              </w:rPr>
              <w:t>Please include only those initiatives which pertain to the areas of effort outlined in (a) through (d) above.</w:t>
            </w:r>
          </w:p>
          <w:p w:rsidR="00E21A76" w:rsidRDefault="00E21A76" w:rsidP="00E21A76">
            <w:pPr>
              <w:rPr>
                <w:rFonts w:ascii="Calibri" w:hAnsi="Calibri" w:cs="Calibri"/>
                <w:b/>
                <w:color w:val="000000"/>
              </w:rPr>
            </w:pPr>
          </w:p>
          <w:p w:rsidR="00E21A76" w:rsidRPr="00B953EB" w:rsidRDefault="00E21A76" w:rsidP="00E21A7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21A76" w:rsidRPr="00ED3342" w:rsidTr="00E21A76">
        <w:trPr>
          <w:trHeight w:val="728"/>
        </w:trPr>
        <w:tc>
          <w:tcPr>
            <w:tcW w:w="149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76" w:rsidRPr="00ED3342" w:rsidRDefault="00E21A76" w:rsidP="00745883">
            <w:pPr>
              <w:rPr>
                <w:rFonts w:ascii="Calibri" w:hAnsi="Calibri" w:cs="Calibri"/>
                <w:b/>
                <w:color w:val="000000"/>
              </w:rPr>
            </w:pPr>
            <w:r w:rsidRPr="00ED3342">
              <w:rPr>
                <w:rFonts w:ascii="Calibri" w:hAnsi="Calibri" w:cs="Calibri"/>
                <w:b/>
                <w:color w:val="000000"/>
              </w:rPr>
              <w:t>Case Management</w:t>
            </w:r>
          </w:p>
        </w:tc>
      </w:tr>
      <w:tr w:rsidR="00E21A76" w:rsidRPr="00ED3342" w:rsidTr="00E21A76">
        <w:trPr>
          <w:trHeight w:val="602"/>
        </w:trPr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A76" w:rsidRPr="00ED3342" w:rsidRDefault="00E21A76" w:rsidP="00E21A7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ED3342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Area of Effort</w:t>
            </w:r>
          </w:p>
        </w:tc>
        <w:tc>
          <w:tcPr>
            <w:tcW w:w="3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A76" w:rsidRPr="00ED3342" w:rsidRDefault="00E21A76" w:rsidP="00E21A7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ED3342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Activity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A76" w:rsidRPr="00ED3342" w:rsidRDefault="00E21A76" w:rsidP="00E21A7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ED3342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Accomplishment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A76" w:rsidRPr="00ED3342" w:rsidRDefault="00E21A76" w:rsidP="00E21A76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ED3342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Challenge</w:t>
            </w:r>
          </w:p>
        </w:tc>
      </w:tr>
      <w:tr w:rsidR="00E21A76" w:rsidRPr="00ED3342" w:rsidTr="00E21A76">
        <w:trPr>
          <w:trHeight w:val="980"/>
        </w:trPr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Pr="00ED3342" w:rsidRDefault="00E21A76" w:rsidP="00E21A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3342">
              <w:rPr>
                <w:rFonts w:ascii="Calibri" w:hAnsi="Calibri" w:cs="Calibri"/>
                <w:color w:val="000000"/>
                <w:sz w:val="22"/>
                <w:szCs w:val="22"/>
              </w:rPr>
              <w:t>a) Significant developments in the areas of referr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ing and assisting </w:t>
            </w:r>
            <w:r w:rsidRPr="00ED33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clients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with </w:t>
            </w:r>
            <w:r w:rsidRPr="00ED33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obtaining services and benefits (such as those for transitional assistance, supplemental income and support, legal resources, social adjustment services, emergency services, etc.) </w:t>
            </w:r>
          </w:p>
        </w:tc>
        <w:tc>
          <w:tcPr>
            <w:tcW w:w="3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Default="00E21A76" w:rsidP="00E21A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21A76" w:rsidRDefault="00E21A76" w:rsidP="00E21A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21A76" w:rsidRDefault="00E21A76" w:rsidP="00E21A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21A76" w:rsidRDefault="00E21A76" w:rsidP="00E21A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21A76" w:rsidRDefault="00E21A76" w:rsidP="00E21A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21A76" w:rsidRDefault="00E21A76" w:rsidP="00E21A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21A76" w:rsidRDefault="00E21A76" w:rsidP="00E21A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21A76" w:rsidRDefault="00E21A76" w:rsidP="00E21A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21A76" w:rsidRDefault="00E21A76" w:rsidP="00E21A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21A76" w:rsidRDefault="00E21A76" w:rsidP="00E21A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21A76" w:rsidRDefault="00E21A76" w:rsidP="00E21A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21A76" w:rsidRDefault="00E21A76" w:rsidP="00E21A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21A76" w:rsidRPr="00EC4AB5" w:rsidRDefault="00E21A76" w:rsidP="00E21A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Pr="00EC4AB5" w:rsidRDefault="00E21A76" w:rsidP="00E21A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Pr="00ED3342" w:rsidRDefault="00E21A76" w:rsidP="00E21A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21A76" w:rsidRPr="00ED3342" w:rsidTr="00E21A76">
        <w:trPr>
          <w:trHeight w:val="3518"/>
        </w:trPr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Pr="00ED3342" w:rsidRDefault="00E21A76" w:rsidP="00E21A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33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b) Referrals </w:t>
            </w:r>
            <w:r w:rsidRPr="004A5AE1">
              <w:rPr>
                <w:rFonts w:ascii="Calibri" w:hAnsi="Calibri" w:cs="Calibri"/>
                <w:color w:val="000000"/>
                <w:sz w:val="22"/>
                <w:szCs w:val="22"/>
              </w:rPr>
              <w:t>trends and collaborative efforts with other service providers</w:t>
            </w:r>
            <w:r w:rsidRPr="00ED33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related to client needs  for specialized services that assist in enhancing the client’s social adjustment and self-sufficiency (such as parenting education, mental health care, family preservation)</w:t>
            </w:r>
          </w:p>
        </w:tc>
        <w:tc>
          <w:tcPr>
            <w:tcW w:w="3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Default="00E21A76" w:rsidP="00E21A7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E21A76" w:rsidRDefault="00E21A76" w:rsidP="00E21A7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E21A76" w:rsidRDefault="00E21A76" w:rsidP="00E21A7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E21A76" w:rsidRDefault="00E21A76" w:rsidP="00E21A7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E21A76" w:rsidRDefault="00E21A76" w:rsidP="00E21A7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E21A76" w:rsidRDefault="00E21A76" w:rsidP="00E21A7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E21A76" w:rsidRDefault="00E21A76" w:rsidP="00E21A7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E21A76" w:rsidRDefault="00E21A76" w:rsidP="00E21A7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E21A76" w:rsidRDefault="00E21A76" w:rsidP="00E21A7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E21A76" w:rsidRDefault="00E21A76" w:rsidP="00E21A7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E21A76" w:rsidRDefault="00E21A76" w:rsidP="00E21A7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E21A76" w:rsidRPr="00EC4AB5" w:rsidRDefault="00E21A76" w:rsidP="00E21A7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Pr="00EC4AB5" w:rsidRDefault="00E21A76" w:rsidP="00E21A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Default="00E21A76" w:rsidP="00E21A76">
            <w:pPr>
              <w:tabs>
                <w:tab w:val="num" w:pos="252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21A76" w:rsidRDefault="00E21A76" w:rsidP="00E21A76">
            <w:pPr>
              <w:tabs>
                <w:tab w:val="num" w:pos="252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21A76" w:rsidRDefault="00E21A76" w:rsidP="00E21A76">
            <w:pPr>
              <w:tabs>
                <w:tab w:val="num" w:pos="252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21A76" w:rsidRDefault="00E21A76" w:rsidP="00E21A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21A76" w:rsidRDefault="00E21A76" w:rsidP="00E21A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21A76" w:rsidRDefault="00E21A76" w:rsidP="00E21A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21A76" w:rsidRDefault="00E21A76" w:rsidP="00E21A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21A76" w:rsidRDefault="00E21A76" w:rsidP="00E21A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21A76" w:rsidRDefault="00E21A76" w:rsidP="00E21A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21A76" w:rsidRDefault="00E21A76" w:rsidP="00E21A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21A76" w:rsidRDefault="00E21A76" w:rsidP="00E21A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21A76" w:rsidRDefault="00E21A76" w:rsidP="00E21A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21A76" w:rsidRPr="00ED3342" w:rsidRDefault="00E21A76" w:rsidP="00E21A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21A76" w:rsidRPr="00ED3342" w:rsidTr="00E21A76">
        <w:trPr>
          <w:trHeight w:val="350"/>
        </w:trPr>
        <w:tc>
          <w:tcPr>
            <w:tcW w:w="6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Pr="00F32899" w:rsidRDefault="00E21A76" w:rsidP="00E21A7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3289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2. Please provide the total caseload for case management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Pr="00ED3342" w:rsidRDefault="00E21A76" w:rsidP="00E21A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21A76" w:rsidRPr="00ED3342" w:rsidTr="00E21A76">
        <w:trPr>
          <w:trHeight w:val="350"/>
        </w:trPr>
        <w:tc>
          <w:tcPr>
            <w:tcW w:w="149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Pr="00376815" w:rsidRDefault="00E21A76" w:rsidP="00E21A7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7681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3. Case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</w:t>
            </w:r>
            <w:r w:rsidRPr="0037681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oad Breakdown</w:t>
            </w:r>
          </w:p>
        </w:tc>
      </w:tr>
      <w:tr w:rsidR="00E21A76" w:rsidRPr="00ED3342" w:rsidTr="00E21A76">
        <w:trPr>
          <w:trHeight w:val="350"/>
        </w:trPr>
        <w:tc>
          <w:tcPr>
            <w:tcW w:w="7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Pr="00376815" w:rsidRDefault="00E21A76" w:rsidP="00E21A7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7681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Age</w:t>
            </w:r>
          </w:p>
        </w:tc>
        <w:tc>
          <w:tcPr>
            <w:tcW w:w="7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Pr="00376815" w:rsidRDefault="00E21A76" w:rsidP="00E21A7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7681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Time in the </w:t>
            </w:r>
            <w:smartTag w:uri="urn:schemas-microsoft-com:office:smarttags" w:element="country-region">
              <w:smartTag w:uri="urn:schemas-microsoft-com:office:smarttags" w:element="place">
                <w:r w:rsidRPr="00376815">
                  <w:rPr>
                    <w:rFonts w:ascii="Calibri" w:hAnsi="Calibri" w:cs="Calibri"/>
                    <w:b/>
                    <w:color w:val="000000"/>
                    <w:sz w:val="22"/>
                    <w:szCs w:val="22"/>
                  </w:rPr>
                  <w:t>US</w:t>
                </w:r>
              </w:smartTag>
            </w:smartTag>
          </w:p>
        </w:tc>
      </w:tr>
      <w:tr w:rsidR="00E21A76" w:rsidRPr="00ED3342" w:rsidTr="00E21A76">
        <w:trPr>
          <w:trHeight w:val="3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Pr="00376815" w:rsidRDefault="00E21A76" w:rsidP="00E21A7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Pr="00376815" w:rsidRDefault="00E21A76" w:rsidP="00E21A7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Under 18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Pr="00376815" w:rsidRDefault="00E21A76" w:rsidP="00E21A7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18-50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Pr="00376815" w:rsidRDefault="00E21A76" w:rsidP="00E21A7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51-65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Pr="00376815" w:rsidRDefault="00E21A76" w:rsidP="00E21A7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Over 65</w:t>
            </w:r>
          </w:p>
        </w:tc>
        <w:tc>
          <w:tcPr>
            <w:tcW w:w="3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Pr="00376815" w:rsidRDefault="00E21A76" w:rsidP="00E21A7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7681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0 - 12 months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Pr="00376815" w:rsidRDefault="00E21A76" w:rsidP="00E21A7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7681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Over 12 Months</w:t>
            </w:r>
          </w:p>
        </w:tc>
      </w:tr>
      <w:tr w:rsidR="00E21A76" w:rsidRPr="00ED3342" w:rsidTr="00E21A76">
        <w:trPr>
          <w:trHeight w:val="3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Default="00E21A76" w:rsidP="00E21A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E21A76" w:rsidRDefault="00E21A76" w:rsidP="00E21A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E21A76" w:rsidRDefault="00E21A76" w:rsidP="00E21A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E21A76" w:rsidRDefault="00E21A76" w:rsidP="00E21A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E21A76" w:rsidRDefault="00E21A76" w:rsidP="00E21A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E21A76" w:rsidRDefault="00E21A76" w:rsidP="00E21A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Pr="00376815" w:rsidRDefault="00E21A76" w:rsidP="00E21A7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7681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Adjusted to Status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Pr="00376815" w:rsidRDefault="00E21A76" w:rsidP="00E21A7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7681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Not  Adjusted</w:t>
            </w:r>
          </w:p>
        </w:tc>
      </w:tr>
      <w:tr w:rsidR="00E21A76" w:rsidRPr="00ED3342" w:rsidTr="00E21A76">
        <w:trPr>
          <w:trHeight w:val="3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Default="00E21A76" w:rsidP="00E21A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Default="00E21A76" w:rsidP="00E21A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Default="00E21A76" w:rsidP="00E21A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Default="00E21A76" w:rsidP="00E21A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Default="00E21A76" w:rsidP="00E21A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Default="00E21A76" w:rsidP="00E21A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Pr="00BC2F31" w:rsidRDefault="00E21A76" w:rsidP="00E21A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Pr="00376815" w:rsidRDefault="00E21A76" w:rsidP="00E21A7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21A76" w:rsidRPr="00ED3342" w:rsidTr="00E21A76">
        <w:trPr>
          <w:trHeight w:val="3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Default="00E21A76" w:rsidP="00E21A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Default="00E21A76" w:rsidP="00E21A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Default="00E21A76" w:rsidP="00E21A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Default="00E21A76" w:rsidP="00E21A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Default="00E21A76" w:rsidP="00E21A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Default="00E21A76" w:rsidP="00E21A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Default="00E21A76" w:rsidP="00E21A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76" w:rsidRDefault="00E21A76" w:rsidP="00E21A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21A76" w:rsidRPr="00ED3342" w:rsidTr="00E21A76">
        <w:trPr>
          <w:trHeight w:val="503"/>
        </w:trPr>
        <w:tc>
          <w:tcPr>
            <w:tcW w:w="149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76" w:rsidRPr="00ED3342" w:rsidRDefault="00E21A76" w:rsidP="00E21A76">
            <w:pPr>
              <w:rPr>
                <w:rFonts w:ascii="Calibri" w:hAnsi="Calibri" w:cs="Calibri"/>
                <w:i/>
              </w:rPr>
            </w:pPr>
            <w:r w:rsidRPr="00ED3342">
              <w:rPr>
                <w:rFonts w:ascii="Calibri" w:hAnsi="Calibri" w:cs="Calibri"/>
                <w:b/>
              </w:rPr>
              <w:t xml:space="preserve">New program initiatives: </w:t>
            </w:r>
            <w:r w:rsidRPr="00ED3342">
              <w:rPr>
                <w:rFonts w:ascii="Calibri" w:hAnsi="Calibri" w:cs="Calibri"/>
                <w:i/>
              </w:rPr>
              <w:t xml:space="preserve">Please include only those initiatives which pertain to the areas of effort outlined in </w:t>
            </w:r>
            <w:r w:rsidRPr="00D5211F">
              <w:rPr>
                <w:rFonts w:ascii="Calibri" w:hAnsi="Calibri" w:cs="Calibri"/>
                <w:i/>
              </w:rPr>
              <w:t>(a) and (b) above.</w:t>
            </w:r>
          </w:p>
          <w:p w:rsidR="00E21A76" w:rsidRDefault="00E21A76" w:rsidP="00E21A76">
            <w:pPr>
              <w:rPr>
                <w:rFonts w:ascii="Calibri" w:hAnsi="Calibri" w:cs="Calibri"/>
              </w:rPr>
            </w:pPr>
          </w:p>
          <w:p w:rsidR="00E21A76" w:rsidRDefault="00E21A76" w:rsidP="00E21A76">
            <w:pPr>
              <w:rPr>
                <w:rFonts w:ascii="Calibri" w:hAnsi="Calibri" w:cs="Calibri"/>
              </w:rPr>
            </w:pPr>
          </w:p>
          <w:p w:rsidR="00E21A76" w:rsidRDefault="00E21A76" w:rsidP="00E21A76">
            <w:pPr>
              <w:rPr>
                <w:rFonts w:ascii="Calibri" w:hAnsi="Calibri" w:cs="Calibri"/>
              </w:rPr>
            </w:pPr>
          </w:p>
          <w:p w:rsidR="00E21A76" w:rsidRPr="0075095B" w:rsidRDefault="00E21A76" w:rsidP="00E21A76">
            <w:pPr>
              <w:rPr>
                <w:rFonts w:ascii="Calibri" w:hAnsi="Calibri" w:cs="Calibri"/>
              </w:rPr>
            </w:pPr>
          </w:p>
        </w:tc>
      </w:tr>
      <w:tr w:rsidR="00E21A76" w:rsidRPr="00ED3342" w:rsidTr="00E21A76">
        <w:trPr>
          <w:trHeight w:val="503"/>
        </w:trPr>
        <w:tc>
          <w:tcPr>
            <w:tcW w:w="149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76" w:rsidRPr="00ED3342" w:rsidRDefault="00E21A76" w:rsidP="00E21A7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 If your agency has been awarded funding for assisting targeted needs (e.g., school liaison, domestic violence coordinator, etc), please discuss current activities or significant outcomes related to your efforts.</w:t>
            </w:r>
          </w:p>
        </w:tc>
      </w:tr>
      <w:tr w:rsidR="00E21A76" w:rsidRPr="00ED3342" w:rsidTr="00E21A76">
        <w:trPr>
          <w:trHeight w:val="503"/>
        </w:trPr>
        <w:tc>
          <w:tcPr>
            <w:tcW w:w="149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76" w:rsidRDefault="00E21A76" w:rsidP="00E21A76">
            <w:pPr>
              <w:rPr>
                <w:rFonts w:ascii="Calibri" w:hAnsi="Calibri" w:cs="Calibri"/>
                <w:b/>
              </w:rPr>
            </w:pPr>
          </w:p>
          <w:p w:rsidR="00E21A76" w:rsidRDefault="00E21A76" w:rsidP="00E21A76">
            <w:pPr>
              <w:rPr>
                <w:rFonts w:ascii="Calibri" w:hAnsi="Calibri" w:cs="Calibri"/>
                <w:b/>
              </w:rPr>
            </w:pPr>
          </w:p>
        </w:tc>
      </w:tr>
      <w:tr w:rsidR="00E21A76" w:rsidRPr="00ED3342" w:rsidTr="00E21A76">
        <w:trPr>
          <w:trHeight w:val="660"/>
        </w:trPr>
        <w:tc>
          <w:tcPr>
            <w:tcW w:w="149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76" w:rsidRPr="00ED3342" w:rsidRDefault="00E21A76" w:rsidP="00E21A7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  <w:r w:rsidRPr="00ED3342">
              <w:rPr>
                <w:rFonts w:ascii="Calibri" w:hAnsi="Calibri" w:cs="Calibri"/>
                <w:b/>
              </w:rPr>
              <w:t xml:space="preserve">. </w:t>
            </w:r>
            <w:r w:rsidRPr="00816960">
              <w:rPr>
                <w:rFonts w:ascii="Calibri" w:hAnsi="Calibri" w:cs="Calibri"/>
                <w:b/>
              </w:rPr>
              <w:t>Discuss any significant changes in refugee employment or other service outcom</w:t>
            </w:r>
            <w:r>
              <w:rPr>
                <w:rFonts w:ascii="Calibri" w:hAnsi="Calibri" w:cs="Calibri"/>
                <w:b/>
              </w:rPr>
              <w:t xml:space="preserve">es, specific to RCA/RMA.   </w:t>
            </w:r>
            <w:r w:rsidRPr="00816960">
              <w:rPr>
                <w:rFonts w:ascii="Calibri" w:hAnsi="Calibri" w:cs="Calibri"/>
                <w:b/>
              </w:rPr>
              <w:t xml:space="preserve">Reference </w:t>
            </w:r>
            <w:r>
              <w:rPr>
                <w:rFonts w:ascii="Calibri" w:hAnsi="Calibri" w:cs="Calibri"/>
                <w:b/>
              </w:rPr>
              <w:t xml:space="preserve">Refugee Program </w:t>
            </w:r>
            <w:r w:rsidRPr="00816960">
              <w:rPr>
                <w:rFonts w:ascii="Calibri" w:hAnsi="Calibri" w:cs="Calibri"/>
                <w:b/>
              </w:rPr>
              <w:t xml:space="preserve">service goals </w:t>
            </w:r>
            <w:r>
              <w:rPr>
                <w:rFonts w:ascii="Calibri" w:hAnsi="Calibri" w:cs="Calibri"/>
                <w:b/>
              </w:rPr>
              <w:t>to explain</w:t>
            </w:r>
            <w:r w:rsidRPr="00816960">
              <w:rPr>
                <w:rFonts w:ascii="Calibri" w:hAnsi="Calibri" w:cs="Calibri"/>
                <w:b/>
              </w:rPr>
              <w:t xml:space="preserve"> increases or decreases</w:t>
            </w:r>
            <w:r>
              <w:rPr>
                <w:rFonts w:ascii="Calibri" w:hAnsi="Calibri" w:cs="Calibri"/>
                <w:b/>
              </w:rPr>
              <w:t xml:space="preserve"> in other outcomes as they relate to other assistance categories (e.g., TANF and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Calibri" w:hAnsi="Calibri" w:cs="Calibri"/>
                    <w:b/>
                  </w:rPr>
                  <w:t>No</w:t>
                </w:r>
              </w:smartTag>
              <w:r>
                <w:rPr>
                  <w:rFonts w:ascii="Calibri" w:hAnsi="Calibri" w:cs="Calibri"/>
                  <w:b/>
                </w:rPr>
                <w:t xml:space="preserve"> </w:t>
              </w:r>
              <w:smartTag w:uri="urn:schemas-microsoft-com:office:smarttags" w:element="State">
                <w:r>
                  <w:rPr>
                    <w:rFonts w:ascii="Calibri" w:hAnsi="Calibri" w:cs="Calibri"/>
                    <w:b/>
                  </w:rPr>
                  <w:t>CA</w:t>
                </w:r>
              </w:smartTag>
            </w:smartTag>
            <w:r>
              <w:rPr>
                <w:rFonts w:ascii="Calibri" w:hAnsi="Calibri" w:cs="Calibri"/>
                <w:b/>
              </w:rPr>
              <w:t xml:space="preserve">) </w:t>
            </w:r>
            <w:r w:rsidRPr="00816960">
              <w:rPr>
                <w:rFonts w:ascii="Calibri" w:hAnsi="Calibri" w:cs="Calibri"/>
                <w:b/>
              </w:rPr>
              <w:t>from the previous reporting period.</w:t>
            </w:r>
          </w:p>
        </w:tc>
      </w:tr>
      <w:tr w:rsidR="00E21A76" w:rsidRPr="00ED3342" w:rsidTr="00E21A76">
        <w:trPr>
          <w:trHeight w:val="402"/>
        </w:trPr>
        <w:tc>
          <w:tcPr>
            <w:tcW w:w="1495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76" w:rsidRDefault="00E21A76" w:rsidP="00E21A76">
            <w:pPr>
              <w:rPr>
                <w:rFonts w:ascii="Calibri" w:hAnsi="Calibri" w:cs="Calibri"/>
              </w:rPr>
            </w:pPr>
          </w:p>
          <w:p w:rsidR="00E21A76" w:rsidRDefault="00E21A76" w:rsidP="00E21A76">
            <w:pPr>
              <w:rPr>
                <w:rFonts w:ascii="Calibri" w:hAnsi="Calibri" w:cs="Calibri"/>
              </w:rPr>
            </w:pPr>
          </w:p>
          <w:p w:rsidR="00E21A76" w:rsidRDefault="00E21A76" w:rsidP="00E21A76">
            <w:pPr>
              <w:rPr>
                <w:rFonts w:ascii="Calibri" w:hAnsi="Calibri" w:cs="Calibri"/>
              </w:rPr>
            </w:pPr>
          </w:p>
          <w:p w:rsidR="00CB4700" w:rsidRPr="00ED3342" w:rsidRDefault="00CB4700" w:rsidP="00E21A76">
            <w:pPr>
              <w:rPr>
                <w:rFonts w:ascii="Calibri" w:hAnsi="Calibri" w:cs="Calibri"/>
              </w:rPr>
            </w:pPr>
          </w:p>
        </w:tc>
      </w:tr>
      <w:tr w:rsidR="00E21A76" w:rsidRPr="00ED3342" w:rsidTr="00E21A76">
        <w:trPr>
          <w:trHeight w:val="402"/>
        </w:trPr>
        <w:tc>
          <w:tcPr>
            <w:tcW w:w="149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76" w:rsidRPr="00ED3342" w:rsidRDefault="00E21A76" w:rsidP="00E21A7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  <w:r w:rsidRPr="00ED3342">
              <w:rPr>
                <w:rFonts w:ascii="Calibri" w:hAnsi="Calibri" w:cs="Calibri"/>
                <w:b/>
              </w:rPr>
              <w:t>. Please provide numerical breakdown of RCA enrollees during this reporting period:</w:t>
            </w:r>
          </w:p>
        </w:tc>
      </w:tr>
      <w:tr w:rsidR="00E21A76" w:rsidRPr="00ED3342" w:rsidTr="00E21A76">
        <w:trPr>
          <w:trHeight w:val="402"/>
        </w:trPr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76" w:rsidRPr="00ED3342" w:rsidRDefault="00E21A76" w:rsidP="00E21A76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New A</w:t>
            </w:r>
            <w:r w:rsidRPr="00ED3342">
              <w:rPr>
                <w:rFonts w:ascii="Calibri" w:hAnsi="Calibri" w:cs="Calibri"/>
                <w:b/>
              </w:rPr>
              <w:t>rrivals</w:t>
            </w:r>
          </w:p>
        </w:tc>
        <w:tc>
          <w:tcPr>
            <w:tcW w:w="2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76" w:rsidRPr="00ED3342" w:rsidRDefault="00E21A76" w:rsidP="00E21A76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Secondary M</w:t>
            </w:r>
            <w:r w:rsidRPr="00ED3342">
              <w:rPr>
                <w:rFonts w:ascii="Calibri" w:hAnsi="Calibri" w:cs="Calibri"/>
                <w:b/>
              </w:rPr>
              <w:t>igrants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76" w:rsidRPr="00ED3342" w:rsidRDefault="00E21A76" w:rsidP="00E21A76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Former Matching Grant C</w:t>
            </w:r>
            <w:r w:rsidRPr="00ED3342">
              <w:rPr>
                <w:rFonts w:ascii="Calibri" w:hAnsi="Calibri" w:cs="Calibri"/>
                <w:b/>
              </w:rPr>
              <w:t>lients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76" w:rsidRPr="00ED3342" w:rsidRDefault="00E21A76" w:rsidP="00E21A76">
            <w:pPr>
              <w:jc w:val="center"/>
              <w:rPr>
                <w:rFonts w:ascii="Calibri" w:hAnsi="Calibri" w:cs="Calibri"/>
                <w:b/>
              </w:rPr>
            </w:pPr>
            <w:r w:rsidRPr="00ED3342">
              <w:rPr>
                <w:rFonts w:ascii="Calibri" w:hAnsi="Calibri" w:cs="Calibri"/>
                <w:b/>
              </w:rPr>
              <w:t>Re-applicants</w:t>
            </w: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76" w:rsidRPr="00ED3342" w:rsidRDefault="00E21A76" w:rsidP="00E21A76">
            <w:pPr>
              <w:jc w:val="center"/>
              <w:rPr>
                <w:rFonts w:ascii="Calibri" w:hAnsi="Calibri" w:cs="Calibri"/>
                <w:b/>
              </w:rPr>
            </w:pPr>
            <w:r w:rsidRPr="00ED3342">
              <w:rPr>
                <w:rFonts w:ascii="Calibri" w:hAnsi="Calibri" w:cs="Calibri"/>
                <w:b/>
              </w:rPr>
              <w:t>Total</w:t>
            </w:r>
          </w:p>
        </w:tc>
      </w:tr>
      <w:tr w:rsidR="00E21A76" w:rsidRPr="00ED3342" w:rsidTr="00E21A76">
        <w:trPr>
          <w:trHeight w:val="402"/>
        </w:trPr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76" w:rsidRPr="00CE4FF4" w:rsidRDefault="00E21A76" w:rsidP="00E21A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76" w:rsidRPr="00CE4FF4" w:rsidRDefault="00E21A76" w:rsidP="00E21A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76" w:rsidRPr="00CE4FF4" w:rsidRDefault="00E21A76" w:rsidP="00E21A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76" w:rsidRPr="00CE4FF4" w:rsidRDefault="00E21A76" w:rsidP="00E21A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76" w:rsidRPr="00CE4FF4" w:rsidRDefault="00E21A76" w:rsidP="00E21A76">
            <w:pPr>
              <w:jc w:val="center"/>
              <w:rPr>
                <w:rFonts w:ascii="Calibri" w:hAnsi="Calibri" w:cs="Calibri"/>
              </w:rPr>
            </w:pPr>
          </w:p>
        </w:tc>
      </w:tr>
      <w:tr w:rsidR="00E21A76" w:rsidRPr="00ED3342" w:rsidTr="00E21A76">
        <w:trPr>
          <w:trHeight w:val="402"/>
        </w:trPr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76" w:rsidRPr="00ED3342" w:rsidRDefault="00E21A76" w:rsidP="00E21A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76" w:rsidRPr="00ED3342" w:rsidRDefault="00E21A76" w:rsidP="00E21A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76" w:rsidRPr="00ED3342" w:rsidRDefault="00E21A76" w:rsidP="00E21A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76" w:rsidRPr="00ED3342" w:rsidRDefault="00E21A76" w:rsidP="00E21A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76" w:rsidRPr="00ED3342" w:rsidRDefault="00E21A76" w:rsidP="00E21A76">
            <w:pPr>
              <w:jc w:val="center"/>
              <w:rPr>
                <w:rFonts w:ascii="Calibri" w:hAnsi="Calibri" w:cs="Calibri"/>
              </w:rPr>
            </w:pPr>
          </w:p>
        </w:tc>
      </w:tr>
      <w:tr w:rsidR="00E21A76" w:rsidRPr="00ED3342" w:rsidTr="00E21A76">
        <w:trPr>
          <w:trHeight w:val="402"/>
        </w:trPr>
        <w:tc>
          <w:tcPr>
            <w:tcW w:w="149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76" w:rsidRPr="00421ABB" w:rsidRDefault="00E21A76" w:rsidP="00E21A7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7</w:t>
            </w:r>
            <w:r w:rsidRPr="00421ABB">
              <w:rPr>
                <w:rFonts w:ascii="Calibri" w:hAnsi="Calibri" w:cs="Calibri"/>
                <w:b/>
              </w:rPr>
              <w:t xml:space="preserve">. Please provide the total number of Matching Grant </w:t>
            </w:r>
          </w:p>
        </w:tc>
      </w:tr>
      <w:tr w:rsidR="00E21A76" w:rsidRPr="00ED3342" w:rsidTr="00E21A76">
        <w:trPr>
          <w:trHeight w:val="402"/>
        </w:trPr>
        <w:tc>
          <w:tcPr>
            <w:tcW w:w="4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76" w:rsidRPr="00421ABB" w:rsidRDefault="00E21A76" w:rsidP="00E21A76">
            <w:pPr>
              <w:jc w:val="center"/>
              <w:rPr>
                <w:rFonts w:ascii="Calibri" w:hAnsi="Calibri" w:cs="Calibri"/>
                <w:b/>
              </w:rPr>
            </w:pPr>
            <w:r w:rsidRPr="00421ABB">
              <w:rPr>
                <w:rFonts w:ascii="Calibri" w:hAnsi="Calibri" w:cs="Calibri"/>
                <w:b/>
              </w:rPr>
              <w:t>Total Enrollees</w:t>
            </w:r>
          </w:p>
        </w:tc>
        <w:tc>
          <w:tcPr>
            <w:tcW w:w="4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76" w:rsidRPr="00421ABB" w:rsidRDefault="00E21A76" w:rsidP="00E21A76">
            <w:pPr>
              <w:jc w:val="center"/>
              <w:rPr>
                <w:rFonts w:ascii="Calibri" w:hAnsi="Calibri" w:cs="Calibri"/>
                <w:b/>
              </w:rPr>
            </w:pPr>
            <w:r w:rsidRPr="00421ABB">
              <w:rPr>
                <w:rFonts w:ascii="Calibri" w:hAnsi="Calibri" w:cs="Calibri"/>
                <w:b/>
              </w:rPr>
              <w:t>Terminated Self-sufficient</w:t>
            </w:r>
          </w:p>
        </w:tc>
        <w:tc>
          <w:tcPr>
            <w:tcW w:w="5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76" w:rsidRPr="00421ABB" w:rsidRDefault="00E21A76" w:rsidP="00E21A76">
            <w:pPr>
              <w:jc w:val="center"/>
              <w:rPr>
                <w:rFonts w:ascii="Calibri" w:hAnsi="Calibri" w:cs="Calibri"/>
                <w:b/>
              </w:rPr>
            </w:pPr>
            <w:r w:rsidRPr="00421ABB">
              <w:rPr>
                <w:rFonts w:ascii="Calibri" w:hAnsi="Calibri" w:cs="Calibri"/>
                <w:b/>
              </w:rPr>
              <w:t xml:space="preserve">Terminated Not Self-sufficient </w:t>
            </w:r>
            <w:r>
              <w:rPr>
                <w:rFonts w:ascii="Calibri" w:hAnsi="Calibri" w:cs="Calibri"/>
                <w:b/>
              </w:rPr>
              <w:br/>
            </w:r>
            <w:r w:rsidRPr="00421ABB">
              <w:rPr>
                <w:rFonts w:ascii="Calibri" w:hAnsi="Calibri" w:cs="Calibri"/>
                <w:b/>
              </w:rPr>
              <w:t>(RCA, TANF, No cash)</w:t>
            </w:r>
          </w:p>
        </w:tc>
      </w:tr>
      <w:tr w:rsidR="00E21A76" w:rsidRPr="00ED3342" w:rsidTr="00E21A76">
        <w:trPr>
          <w:trHeight w:val="402"/>
        </w:trPr>
        <w:tc>
          <w:tcPr>
            <w:tcW w:w="4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76" w:rsidRDefault="00E21A76" w:rsidP="00E21A76">
            <w:pPr>
              <w:rPr>
                <w:rFonts w:ascii="Calibri" w:hAnsi="Calibri" w:cs="Calibri"/>
              </w:rPr>
            </w:pPr>
          </w:p>
        </w:tc>
        <w:tc>
          <w:tcPr>
            <w:tcW w:w="4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76" w:rsidRDefault="00E21A76" w:rsidP="00E21A76">
            <w:pPr>
              <w:rPr>
                <w:rFonts w:ascii="Calibri" w:hAnsi="Calibri" w:cs="Calibri"/>
              </w:rPr>
            </w:pPr>
          </w:p>
        </w:tc>
        <w:tc>
          <w:tcPr>
            <w:tcW w:w="5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76" w:rsidRDefault="00E21A76" w:rsidP="00E21A76">
            <w:pPr>
              <w:rPr>
                <w:rFonts w:ascii="Calibri" w:hAnsi="Calibri" w:cs="Calibri"/>
              </w:rPr>
            </w:pPr>
          </w:p>
        </w:tc>
      </w:tr>
      <w:tr w:rsidR="00E21A76" w:rsidRPr="00ED3342" w:rsidTr="00E21A76">
        <w:trPr>
          <w:trHeight w:val="402"/>
        </w:trPr>
        <w:tc>
          <w:tcPr>
            <w:tcW w:w="149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76" w:rsidRPr="00ED3342" w:rsidRDefault="00E21A76" w:rsidP="00E21A7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</w:t>
            </w:r>
            <w:r w:rsidRPr="00ED3342">
              <w:rPr>
                <w:rFonts w:ascii="Calibri" w:hAnsi="Calibri" w:cs="Calibri"/>
                <w:b/>
                <w:color w:val="000000"/>
              </w:rPr>
              <w:t xml:space="preserve">. Provide the reason </w:t>
            </w:r>
            <w:r>
              <w:rPr>
                <w:rFonts w:ascii="Calibri" w:hAnsi="Calibri" w:cs="Calibri"/>
                <w:b/>
                <w:color w:val="000000"/>
              </w:rPr>
              <w:t xml:space="preserve">for </w:t>
            </w:r>
            <w:r w:rsidRPr="00ED3342">
              <w:rPr>
                <w:rFonts w:ascii="Calibri" w:hAnsi="Calibri" w:cs="Calibri"/>
                <w:b/>
                <w:color w:val="000000"/>
              </w:rPr>
              <w:t>and number of exemptions from registration for employment services by RCA recipients during this period.</w:t>
            </w:r>
          </w:p>
        </w:tc>
      </w:tr>
      <w:tr w:rsidR="00E21A76" w:rsidRPr="00ED3342" w:rsidTr="00E21A76">
        <w:trPr>
          <w:trHeight w:val="402"/>
        </w:trPr>
        <w:tc>
          <w:tcPr>
            <w:tcW w:w="8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76" w:rsidRDefault="00E21A76" w:rsidP="00E21A76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*</w:t>
            </w:r>
            <w:r w:rsidRPr="00ED3342">
              <w:rPr>
                <w:rFonts w:ascii="Calibri" w:hAnsi="Calibri" w:cs="Calibri"/>
                <w:b/>
              </w:rPr>
              <w:t>Reason of exemption:</w:t>
            </w:r>
          </w:p>
          <w:p w:rsidR="00E21A76" w:rsidRPr="00ED3342" w:rsidRDefault="00E21A76" w:rsidP="00E21A7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1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A76" w:rsidRPr="00ED3342" w:rsidRDefault="00E21A76" w:rsidP="00E21A76">
            <w:pPr>
              <w:jc w:val="center"/>
              <w:rPr>
                <w:rFonts w:ascii="Calibri" w:hAnsi="Calibri" w:cs="Calibri"/>
                <w:b/>
              </w:rPr>
            </w:pPr>
            <w:r w:rsidRPr="00ED3342">
              <w:rPr>
                <w:rFonts w:ascii="Calibri" w:hAnsi="Calibri" w:cs="Calibri"/>
                <w:b/>
              </w:rPr>
              <w:t>Total number</w:t>
            </w:r>
          </w:p>
        </w:tc>
      </w:tr>
      <w:tr w:rsidR="00E21A76" w:rsidRPr="00ED3342" w:rsidTr="00E21A76">
        <w:trPr>
          <w:trHeight w:val="953"/>
        </w:trPr>
        <w:tc>
          <w:tcPr>
            <w:tcW w:w="8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76" w:rsidRPr="00ED3342" w:rsidRDefault="00E21A76" w:rsidP="00E21A76">
            <w:pPr>
              <w:rPr>
                <w:rFonts w:ascii="Calibri" w:hAnsi="Calibri" w:cs="Calibri"/>
              </w:rPr>
            </w:pPr>
          </w:p>
        </w:tc>
        <w:tc>
          <w:tcPr>
            <w:tcW w:w="61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76" w:rsidRPr="00ED3342" w:rsidRDefault="00E21A76" w:rsidP="00E21A76">
            <w:pPr>
              <w:jc w:val="center"/>
              <w:rPr>
                <w:rFonts w:ascii="Calibri" w:hAnsi="Calibri" w:cs="Calibri"/>
              </w:rPr>
            </w:pPr>
          </w:p>
        </w:tc>
      </w:tr>
      <w:tr w:rsidR="00E21A76" w:rsidRPr="00ED3342" w:rsidTr="00E21A76">
        <w:trPr>
          <w:trHeight w:val="402"/>
        </w:trPr>
        <w:tc>
          <w:tcPr>
            <w:tcW w:w="149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A76" w:rsidRPr="00ED3342" w:rsidRDefault="00E21A76" w:rsidP="00E21A7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21A76" w:rsidRPr="00ED3342" w:rsidTr="00E21A76">
        <w:trPr>
          <w:trHeight w:val="435"/>
        </w:trPr>
        <w:tc>
          <w:tcPr>
            <w:tcW w:w="149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A76" w:rsidRPr="00ED3342" w:rsidRDefault="00E21A76" w:rsidP="00E21A7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9. </w:t>
            </w:r>
            <w:r w:rsidRPr="00ED3342">
              <w:rPr>
                <w:rFonts w:ascii="Calibri" w:hAnsi="Calibri" w:cs="Calibri"/>
                <w:b/>
              </w:rPr>
              <w:t>List top five (5) health issues for medical referrals (children and adults):</w:t>
            </w:r>
          </w:p>
        </w:tc>
      </w:tr>
      <w:tr w:rsidR="00E21A76" w:rsidRPr="00ED3342" w:rsidTr="00E21A76">
        <w:trPr>
          <w:trHeight w:val="402"/>
        </w:trPr>
        <w:tc>
          <w:tcPr>
            <w:tcW w:w="1495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A76" w:rsidRPr="008F71DE" w:rsidRDefault="00E21A76" w:rsidP="00E21A76">
            <w:pPr>
              <w:rPr>
                <w:rFonts w:ascii="Calibri" w:hAnsi="Calibri" w:cs="Calibri"/>
              </w:rPr>
            </w:pPr>
            <w:r w:rsidRPr="008F71DE">
              <w:rPr>
                <w:rFonts w:ascii="Calibri" w:hAnsi="Calibri" w:cs="Calibri"/>
              </w:rPr>
              <w:t xml:space="preserve"> 1. </w:t>
            </w:r>
          </w:p>
        </w:tc>
      </w:tr>
      <w:tr w:rsidR="00E21A76" w:rsidRPr="00ED3342" w:rsidTr="00E21A76">
        <w:trPr>
          <w:trHeight w:val="402"/>
        </w:trPr>
        <w:tc>
          <w:tcPr>
            <w:tcW w:w="149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A76" w:rsidRPr="008F71DE" w:rsidRDefault="00E21A76" w:rsidP="00E21A76">
            <w:pPr>
              <w:rPr>
                <w:rFonts w:ascii="Calibri" w:hAnsi="Calibri" w:cs="Calibri"/>
              </w:rPr>
            </w:pPr>
            <w:r w:rsidRPr="008F71DE">
              <w:rPr>
                <w:rFonts w:ascii="Calibri" w:hAnsi="Calibri" w:cs="Calibri"/>
              </w:rPr>
              <w:t xml:space="preserve"> 2. </w:t>
            </w:r>
          </w:p>
        </w:tc>
      </w:tr>
      <w:tr w:rsidR="00E21A76" w:rsidRPr="00ED3342" w:rsidTr="00E21A76">
        <w:trPr>
          <w:trHeight w:val="402"/>
        </w:trPr>
        <w:tc>
          <w:tcPr>
            <w:tcW w:w="149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A76" w:rsidRPr="008F71DE" w:rsidRDefault="00E21A76" w:rsidP="00E21A76">
            <w:pPr>
              <w:rPr>
                <w:rFonts w:ascii="Calibri" w:hAnsi="Calibri" w:cs="Calibri"/>
              </w:rPr>
            </w:pPr>
            <w:r w:rsidRPr="008F71DE">
              <w:rPr>
                <w:rFonts w:ascii="Calibri" w:hAnsi="Calibri" w:cs="Calibri"/>
              </w:rPr>
              <w:t xml:space="preserve"> 3. </w:t>
            </w:r>
          </w:p>
        </w:tc>
      </w:tr>
      <w:tr w:rsidR="00E21A76" w:rsidRPr="00ED3342" w:rsidTr="00E21A76">
        <w:trPr>
          <w:trHeight w:val="402"/>
        </w:trPr>
        <w:tc>
          <w:tcPr>
            <w:tcW w:w="149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A76" w:rsidRPr="008F71DE" w:rsidRDefault="00E21A76" w:rsidP="00E21A76">
            <w:pPr>
              <w:rPr>
                <w:rFonts w:ascii="Calibri" w:hAnsi="Calibri" w:cs="Calibri"/>
              </w:rPr>
            </w:pPr>
            <w:r w:rsidRPr="008F71DE">
              <w:rPr>
                <w:rFonts w:ascii="Calibri" w:hAnsi="Calibri" w:cs="Calibri"/>
              </w:rPr>
              <w:t xml:space="preserve"> 4. </w:t>
            </w:r>
          </w:p>
        </w:tc>
      </w:tr>
      <w:tr w:rsidR="00E21A76" w:rsidRPr="00ED3342" w:rsidTr="00E21A76">
        <w:trPr>
          <w:trHeight w:val="402"/>
        </w:trPr>
        <w:tc>
          <w:tcPr>
            <w:tcW w:w="149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A76" w:rsidRPr="008F71DE" w:rsidRDefault="00E21A76" w:rsidP="00E21A76">
            <w:pPr>
              <w:rPr>
                <w:rFonts w:ascii="Calibri" w:hAnsi="Calibri" w:cs="Calibri"/>
              </w:rPr>
            </w:pPr>
            <w:r w:rsidRPr="008F71DE">
              <w:rPr>
                <w:rFonts w:ascii="Calibri" w:hAnsi="Calibri" w:cs="Calibri"/>
              </w:rPr>
              <w:t xml:space="preserve"> 5. </w:t>
            </w:r>
          </w:p>
        </w:tc>
      </w:tr>
      <w:tr w:rsidR="00E21A76" w:rsidRPr="00ED3342" w:rsidTr="00E21A76">
        <w:trPr>
          <w:trHeight w:val="402"/>
        </w:trPr>
        <w:tc>
          <w:tcPr>
            <w:tcW w:w="149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A76" w:rsidRDefault="00E21A76" w:rsidP="00E21A7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  <w:r w:rsidRPr="000552BF">
              <w:rPr>
                <w:rFonts w:ascii="Calibri" w:hAnsi="Calibri" w:cs="Calibri"/>
                <w:b/>
              </w:rPr>
              <w:t>.</w:t>
            </w:r>
            <w:r>
              <w:rPr>
                <w:rFonts w:ascii="Calibri" w:hAnsi="Calibri" w:cs="Calibri"/>
                <w:b/>
              </w:rPr>
              <w:t xml:space="preserve"> Please provide the total number of secondary migrants served during this reporting period (including those that were </w:t>
            </w:r>
            <w:r w:rsidRPr="00ED3342">
              <w:rPr>
                <w:rFonts w:ascii="Calibri" w:hAnsi="Calibri" w:cs="Calibri"/>
                <w:b/>
              </w:rPr>
              <w:t>RCA enrollees</w:t>
            </w:r>
            <w:r>
              <w:rPr>
                <w:rFonts w:ascii="Calibri" w:hAnsi="Calibri" w:cs="Calibri"/>
                <w:b/>
              </w:rPr>
              <w:t xml:space="preserve">- referenced in item 6) </w:t>
            </w:r>
          </w:p>
          <w:p w:rsidR="00E21A76" w:rsidRDefault="00E21A76" w:rsidP="00E21A7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a) Total number of secondary migrants: </w:t>
            </w:r>
          </w:p>
          <w:p w:rsidR="00E21A76" w:rsidRDefault="00E21A76" w:rsidP="00E21A76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b/>
              </w:rPr>
              <w:t xml:space="preserve">b) </w:t>
            </w:r>
            <w:r w:rsidRPr="00880F00">
              <w:rPr>
                <w:rFonts w:ascii="Calibri" w:hAnsi="Calibri" w:cs="Calibri"/>
                <w:b/>
              </w:rPr>
              <w:t xml:space="preserve">Provide, as an attachment, a status report which includes the </w:t>
            </w:r>
            <w:r>
              <w:rPr>
                <w:rFonts w:ascii="Calibri" w:hAnsi="Calibri" w:cs="Calibri"/>
                <w:b/>
              </w:rPr>
              <w:t>alien number,</w:t>
            </w:r>
            <w:r w:rsidRPr="00880F00">
              <w:rPr>
                <w:rFonts w:ascii="Calibri" w:hAnsi="Calibri" w:cs="Calibri"/>
                <w:b/>
              </w:rPr>
              <w:t xml:space="preserve"> full na</w:t>
            </w:r>
            <w:r>
              <w:rPr>
                <w:rFonts w:ascii="Calibri" w:hAnsi="Calibri" w:cs="Calibri"/>
                <w:b/>
              </w:rPr>
              <w:t xml:space="preserve">me, </w:t>
            </w:r>
            <w:smartTag w:uri="urn:schemas-microsoft-com:office:smarttags" w:element="country-region">
              <w:r>
                <w:rPr>
                  <w:rFonts w:ascii="Calibri" w:hAnsi="Calibri" w:cs="Calibri"/>
                  <w:b/>
                </w:rPr>
                <w:t>US</w:t>
              </w:r>
            </w:smartTag>
            <w:r>
              <w:rPr>
                <w:rFonts w:ascii="Calibri" w:hAnsi="Calibri" w:cs="Calibri"/>
                <w:b/>
              </w:rPr>
              <w:t xml:space="preserve"> arrival date,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Calibri" w:hAnsi="Calibri" w:cs="Calibri"/>
                    <w:b/>
                  </w:rPr>
                  <w:t>Arizona</w:t>
                </w:r>
              </w:smartTag>
            </w:smartTag>
            <w:r>
              <w:rPr>
                <w:rFonts w:ascii="Calibri" w:hAnsi="Calibri" w:cs="Calibri"/>
                <w:b/>
              </w:rPr>
              <w:t xml:space="preserve"> arrival date </w:t>
            </w:r>
            <w:r w:rsidRPr="00880F00">
              <w:rPr>
                <w:rFonts w:ascii="Calibri" w:hAnsi="Calibri" w:cs="Calibri"/>
                <w:b/>
              </w:rPr>
              <w:t>and the state from which the client out-migrated</w:t>
            </w:r>
          </w:p>
          <w:p w:rsidR="00E21A76" w:rsidRPr="000552BF" w:rsidRDefault="00E21A76" w:rsidP="00E21A76">
            <w:pPr>
              <w:rPr>
                <w:rFonts w:ascii="Calibri" w:hAnsi="Calibri" w:cs="Calibri"/>
                <w:i/>
              </w:rPr>
            </w:pPr>
          </w:p>
        </w:tc>
      </w:tr>
    </w:tbl>
    <w:p w:rsidR="00C83B88" w:rsidRPr="0089140D" w:rsidRDefault="00C83B88" w:rsidP="00C83B88">
      <w:pPr>
        <w:rPr>
          <w:vanish/>
        </w:rPr>
      </w:pPr>
    </w:p>
    <w:p w:rsidR="00E21A76" w:rsidRDefault="00E21A76" w:rsidP="00E21A76"/>
    <w:p w:rsidR="00E72BB1" w:rsidRDefault="006200B0" w:rsidP="00CB4700">
      <w:pPr>
        <w:ind w:left="-900" w:hanging="90"/>
      </w:pPr>
      <w:r w:rsidRPr="002C3814">
        <w:rPr>
          <w:rFonts w:ascii="Calibri" w:hAnsi="Calibri" w:cs="Calibri"/>
          <w:i/>
          <w:sz w:val="20"/>
          <w:szCs w:val="20"/>
        </w:rPr>
        <w:t xml:space="preserve">*Reasons for exemption, </w:t>
      </w:r>
      <w:r>
        <w:rPr>
          <w:rFonts w:ascii="Calibri" w:hAnsi="Calibri" w:cs="Calibri"/>
          <w:i/>
          <w:sz w:val="20"/>
          <w:szCs w:val="20"/>
        </w:rPr>
        <w:t xml:space="preserve">may be based on the following:  </w:t>
      </w:r>
      <w:r w:rsidRPr="001E63EC">
        <w:rPr>
          <w:rFonts w:ascii="Calibri" w:hAnsi="Calibri" w:cs="Calibri"/>
          <w:i/>
          <w:sz w:val="20"/>
          <w:szCs w:val="20"/>
        </w:rPr>
        <w:t>Outmigration</w:t>
      </w:r>
      <w:r>
        <w:rPr>
          <w:rFonts w:ascii="Calibri" w:hAnsi="Calibri" w:cs="Calibri"/>
          <w:i/>
          <w:sz w:val="20"/>
          <w:szCs w:val="20"/>
        </w:rPr>
        <w:t xml:space="preserve">, </w:t>
      </w:r>
      <w:r w:rsidRPr="001E63EC">
        <w:rPr>
          <w:rFonts w:ascii="Calibri" w:hAnsi="Calibri" w:cs="Calibri"/>
          <w:i/>
          <w:sz w:val="20"/>
          <w:szCs w:val="20"/>
        </w:rPr>
        <w:t>100%  sanction</w:t>
      </w:r>
      <w:r>
        <w:rPr>
          <w:rFonts w:ascii="Calibri" w:hAnsi="Calibri" w:cs="Calibri"/>
          <w:i/>
          <w:sz w:val="20"/>
          <w:szCs w:val="20"/>
        </w:rPr>
        <w:t xml:space="preserve">, </w:t>
      </w:r>
      <w:r w:rsidRPr="001E63EC">
        <w:rPr>
          <w:rFonts w:ascii="Calibri" w:hAnsi="Calibri" w:cs="Calibri"/>
          <w:i/>
          <w:sz w:val="20"/>
          <w:szCs w:val="20"/>
        </w:rPr>
        <w:t>Age Exemption</w:t>
      </w:r>
      <w:r>
        <w:rPr>
          <w:rFonts w:ascii="Calibri" w:hAnsi="Calibri" w:cs="Calibri"/>
          <w:i/>
          <w:sz w:val="20"/>
          <w:szCs w:val="20"/>
        </w:rPr>
        <w:t xml:space="preserve">, </w:t>
      </w:r>
      <w:r w:rsidRPr="001E63EC">
        <w:rPr>
          <w:rFonts w:ascii="Calibri" w:hAnsi="Calibri" w:cs="Calibri"/>
          <w:i/>
          <w:sz w:val="20"/>
          <w:szCs w:val="20"/>
        </w:rPr>
        <w:t>Caretaker of child under age one (1)</w:t>
      </w:r>
      <w:r>
        <w:rPr>
          <w:rFonts w:ascii="Calibri" w:hAnsi="Calibri" w:cs="Calibri"/>
          <w:i/>
          <w:sz w:val="20"/>
          <w:szCs w:val="20"/>
        </w:rPr>
        <w:t xml:space="preserve">, </w:t>
      </w:r>
      <w:r w:rsidRPr="001E63EC">
        <w:rPr>
          <w:rFonts w:ascii="Calibri" w:hAnsi="Calibri" w:cs="Calibri"/>
          <w:i/>
          <w:sz w:val="20"/>
          <w:szCs w:val="20"/>
        </w:rPr>
        <w:t>Childcare not available</w:t>
      </w:r>
      <w:r>
        <w:rPr>
          <w:rFonts w:ascii="Calibri" w:hAnsi="Calibri" w:cs="Calibri"/>
          <w:i/>
          <w:sz w:val="20"/>
          <w:szCs w:val="20"/>
        </w:rPr>
        <w:t xml:space="preserve">, </w:t>
      </w:r>
      <w:r w:rsidRPr="001E63EC">
        <w:rPr>
          <w:rFonts w:ascii="Calibri" w:hAnsi="Calibri" w:cs="Calibri"/>
          <w:i/>
          <w:sz w:val="20"/>
          <w:szCs w:val="20"/>
        </w:rPr>
        <w:t>Disabled-Unable to Work (Temporary)</w:t>
      </w:r>
      <w:r>
        <w:rPr>
          <w:rFonts w:ascii="Calibri" w:hAnsi="Calibri" w:cs="Calibri"/>
          <w:i/>
          <w:sz w:val="20"/>
          <w:szCs w:val="20"/>
        </w:rPr>
        <w:t xml:space="preserve">, </w:t>
      </w:r>
      <w:r w:rsidRPr="001E63EC">
        <w:rPr>
          <w:rFonts w:ascii="Calibri" w:hAnsi="Calibri" w:cs="Calibri"/>
          <w:i/>
          <w:sz w:val="20"/>
          <w:szCs w:val="20"/>
        </w:rPr>
        <w:t>Disabled-Unable to Work (Permanent)</w:t>
      </w:r>
      <w:r>
        <w:rPr>
          <w:rFonts w:ascii="Calibri" w:hAnsi="Calibri" w:cs="Calibri"/>
          <w:i/>
          <w:sz w:val="20"/>
          <w:szCs w:val="20"/>
        </w:rPr>
        <w:t xml:space="preserve">, </w:t>
      </w:r>
      <w:r w:rsidRPr="001E63EC">
        <w:rPr>
          <w:rFonts w:ascii="Calibri" w:hAnsi="Calibri" w:cs="Calibri"/>
          <w:i/>
          <w:sz w:val="20"/>
          <w:szCs w:val="20"/>
        </w:rPr>
        <w:t>Employed/Self Employed- (30 + Hours)</w:t>
      </w:r>
      <w:r>
        <w:rPr>
          <w:rFonts w:ascii="Calibri" w:hAnsi="Calibri" w:cs="Calibri"/>
          <w:i/>
          <w:sz w:val="20"/>
          <w:szCs w:val="20"/>
        </w:rPr>
        <w:t xml:space="preserve">, </w:t>
      </w:r>
      <w:r w:rsidRPr="001E63EC">
        <w:rPr>
          <w:rFonts w:ascii="Calibri" w:hAnsi="Calibri" w:cs="Calibri"/>
          <w:i/>
          <w:sz w:val="20"/>
          <w:szCs w:val="20"/>
        </w:rPr>
        <w:t>Employed/Self Employed- (40 + Hours)</w:t>
      </w:r>
      <w:r>
        <w:rPr>
          <w:rFonts w:ascii="Calibri" w:hAnsi="Calibri" w:cs="Calibri"/>
          <w:i/>
          <w:sz w:val="20"/>
          <w:szCs w:val="20"/>
        </w:rPr>
        <w:t xml:space="preserve">, </w:t>
      </w:r>
      <w:r w:rsidRPr="001E63EC">
        <w:rPr>
          <w:rFonts w:ascii="Calibri" w:hAnsi="Calibri" w:cs="Calibri"/>
          <w:i/>
          <w:sz w:val="20"/>
          <w:szCs w:val="20"/>
        </w:rPr>
        <w:t>Needed as caretaker</w:t>
      </w:r>
      <w:r>
        <w:rPr>
          <w:rFonts w:ascii="Calibri" w:hAnsi="Calibri" w:cs="Calibri"/>
          <w:i/>
          <w:sz w:val="20"/>
          <w:szCs w:val="20"/>
        </w:rPr>
        <w:t xml:space="preserve">, </w:t>
      </w:r>
      <w:r w:rsidRPr="001E63EC">
        <w:rPr>
          <w:rFonts w:ascii="Calibri" w:hAnsi="Calibri" w:cs="Calibri"/>
          <w:i/>
          <w:sz w:val="20"/>
          <w:szCs w:val="20"/>
        </w:rPr>
        <w:t>Pregnant (3rd month or later)</w:t>
      </w:r>
      <w:r>
        <w:rPr>
          <w:rFonts w:ascii="Calibri" w:hAnsi="Calibri" w:cs="Calibri"/>
          <w:i/>
          <w:sz w:val="20"/>
          <w:szCs w:val="20"/>
        </w:rPr>
        <w:t>,</w:t>
      </w:r>
      <w:r w:rsidRPr="001E63EC">
        <w:rPr>
          <w:rFonts w:ascii="Calibri" w:hAnsi="Calibri" w:cs="Calibri"/>
          <w:i/>
          <w:sz w:val="20"/>
          <w:szCs w:val="20"/>
        </w:rPr>
        <w:t xml:space="preserve"> Student full-time (16 - 18 years old)</w:t>
      </w:r>
      <w:r>
        <w:rPr>
          <w:rFonts w:ascii="Calibri" w:hAnsi="Calibri" w:cs="Calibri"/>
          <w:i/>
          <w:sz w:val="20"/>
          <w:szCs w:val="20"/>
        </w:rPr>
        <w:t xml:space="preserve">, </w:t>
      </w:r>
      <w:r w:rsidR="00CB4700">
        <w:rPr>
          <w:rFonts w:ascii="Calibri" w:hAnsi="Calibri" w:cs="Calibri"/>
          <w:i/>
          <w:sz w:val="20"/>
          <w:szCs w:val="20"/>
        </w:rPr>
        <w:t>Participating in Job Corps</w:t>
      </w:r>
    </w:p>
    <w:sectPr w:rsidR="00E72BB1" w:rsidSect="006200B0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754" w:rsidRDefault="00322754">
      <w:r>
        <w:separator/>
      </w:r>
    </w:p>
  </w:endnote>
  <w:endnote w:type="continuationSeparator" w:id="0">
    <w:p w:rsidR="00322754" w:rsidRDefault="0032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754" w:rsidRDefault="00322754">
    <w:pPr>
      <w:pStyle w:val="Footer"/>
      <w:jc w:val="right"/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 w:rsidR="00817D9F">
      <w:rPr>
        <w:rStyle w:val="PageNumber"/>
        <w:rFonts w:ascii="Arial" w:hAnsi="Arial" w:cs="Arial"/>
        <w:noProof/>
        <w:sz w:val="16"/>
        <w:szCs w:val="16"/>
      </w:rPr>
      <w:t>1</w:t>
    </w:r>
    <w:r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 xml:space="preserve"> of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NUMPAGES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 w:rsidR="00817D9F">
      <w:rPr>
        <w:rStyle w:val="PageNumber"/>
        <w:rFonts w:ascii="Arial" w:hAnsi="Arial" w:cs="Arial"/>
        <w:noProof/>
        <w:sz w:val="16"/>
        <w:szCs w:val="16"/>
      </w:rPr>
      <w:t>5</w:t>
    </w:r>
    <w:r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754" w:rsidRDefault="00322754">
      <w:r>
        <w:separator/>
      </w:r>
    </w:p>
  </w:footnote>
  <w:footnote w:type="continuationSeparator" w:id="0">
    <w:p w:rsidR="00322754" w:rsidRDefault="00322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754" w:rsidRPr="008824DF" w:rsidRDefault="00322754" w:rsidP="00554ACB">
    <w:pPr>
      <w:pStyle w:val="Header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Cuban Haitian Trimester</w:t>
    </w:r>
    <w:r w:rsidRPr="008824DF">
      <w:rPr>
        <w:rFonts w:ascii="Arial" w:hAnsi="Arial" w:cs="Arial"/>
        <w:b/>
        <w:sz w:val="36"/>
        <w:szCs w:val="36"/>
      </w:rPr>
      <w:t xml:space="preserve"> Report</w:t>
    </w:r>
  </w:p>
  <w:p w:rsidR="00322754" w:rsidRDefault="00322754" w:rsidP="00554ACB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 xml:space="preserve"> </w:t>
    </w:r>
  </w:p>
  <w:p w:rsidR="00322754" w:rsidRDefault="00322754">
    <w:pPr>
      <w:pStyle w:val="Header"/>
      <w:jc w:val="center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6C17"/>
    <w:multiLevelType w:val="multilevel"/>
    <w:tmpl w:val="BF7C7556"/>
    <w:lvl w:ilvl="0">
      <w:start w:val="2"/>
      <w:numFmt w:val="decimal"/>
      <w:lvlText w:val="%1.C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24594C"/>
    <w:multiLevelType w:val="multilevel"/>
    <w:tmpl w:val="B17EA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43A1D"/>
    <w:multiLevelType w:val="hybridMultilevel"/>
    <w:tmpl w:val="1B723732"/>
    <w:lvl w:ilvl="0" w:tplc="522E3FB6">
      <w:start w:val="1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539EC"/>
    <w:multiLevelType w:val="multilevel"/>
    <w:tmpl w:val="F70C4ACE"/>
    <w:lvl w:ilvl="0">
      <w:start w:val="2"/>
      <w:numFmt w:val="decimal"/>
      <w:lvlText w:val="%1.C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0F1A73"/>
    <w:multiLevelType w:val="multilevel"/>
    <w:tmpl w:val="A16E7BCC"/>
    <w:lvl w:ilvl="0">
      <w:start w:val="2"/>
      <w:numFmt w:val="decimal"/>
      <w:lvlText w:val="%1.C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001BEF"/>
    <w:multiLevelType w:val="hybridMultilevel"/>
    <w:tmpl w:val="DAD6E66C"/>
    <w:lvl w:ilvl="0" w:tplc="5E8A56EA">
      <w:start w:val="1"/>
      <w:numFmt w:val="decimal"/>
      <w:lvlText w:val="%1.B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C343F"/>
    <w:multiLevelType w:val="multilevel"/>
    <w:tmpl w:val="68AE34EA"/>
    <w:lvl w:ilvl="0">
      <w:start w:val="2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D32E36"/>
    <w:multiLevelType w:val="hybridMultilevel"/>
    <w:tmpl w:val="1428C214"/>
    <w:lvl w:ilvl="0" w:tplc="30DAAC9E">
      <w:start w:val="5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2A26AA"/>
    <w:multiLevelType w:val="hybridMultilevel"/>
    <w:tmpl w:val="2C1A430A"/>
    <w:lvl w:ilvl="0" w:tplc="305A775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131EE"/>
    <w:multiLevelType w:val="hybridMultilevel"/>
    <w:tmpl w:val="284A0150"/>
    <w:lvl w:ilvl="0" w:tplc="34645F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141D65"/>
    <w:multiLevelType w:val="hybridMultilevel"/>
    <w:tmpl w:val="CF0440A4"/>
    <w:lvl w:ilvl="0" w:tplc="8DD0F59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B8358B"/>
    <w:multiLevelType w:val="multilevel"/>
    <w:tmpl w:val="4A40E4F6"/>
    <w:lvl w:ilvl="0">
      <w:start w:val="2"/>
      <w:numFmt w:val="decimal"/>
      <w:lvlText w:val="%1.D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C64F06"/>
    <w:multiLevelType w:val="multilevel"/>
    <w:tmpl w:val="9BE4093C"/>
    <w:lvl w:ilvl="0">
      <w:start w:val="2"/>
      <w:numFmt w:val="decimal"/>
      <w:lvlText w:val="%1.C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F735F1"/>
    <w:multiLevelType w:val="hybridMultilevel"/>
    <w:tmpl w:val="96A0EB9A"/>
    <w:lvl w:ilvl="0" w:tplc="16867B7E">
      <w:start w:val="2"/>
      <w:numFmt w:val="decimal"/>
      <w:lvlText w:val="%1.C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650CAD"/>
    <w:multiLevelType w:val="multilevel"/>
    <w:tmpl w:val="2C1A43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034DEF"/>
    <w:multiLevelType w:val="multilevel"/>
    <w:tmpl w:val="1B723732"/>
    <w:lvl w:ilvl="0">
      <w:start w:val="1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631E01"/>
    <w:multiLevelType w:val="multilevel"/>
    <w:tmpl w:val="32426550"/>
    <w:lvl w:ilvl="0">
      <w:start w:val="1"/>
      <w:numFmt w:val="decimal"/>
      <w:lvlText w:val="%1.B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782396"/>
    <w:multiLevelType w:val="hybridMultilevel"/>
    <w:tmpl w:val="EA86CA86"/>
    <w:lvl w:ilvl="0" w:tplc="16867B7E">
      <w:start w:val="2"/>
      <w:numFmt w:val="decimal"/>
      <w:lvlText w:val="%1.C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D40F51"/>
    <w:multiLevelType w:val="hybridMultilevel"/>
    <w:tmpl w:val="8932C260"/>
    <w:lvl w:ilvl="0" w:tplc="A1BE6AB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7A54C9"/>
    <w:multiLevelType w:val="hybridMultilevel"/>
    <w:tmpl w:val="62B65CBC"/>
    <w:lvl w:ilvl="0" w:tplc="823A6EC4">
      <w:start w:val="5"/>
      <w:numFmt w:val="decimal"/>
      <w:lvlText w:val="%1.B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5D29D2"/>
    <w:multiLevelType w:val="multilevel"/>
    <w:tmpl w:val="96A0EB9A"/>
    <w:lvl w:ilvl="0">
      <w:start w:val="2"/>
      <w:numFmt w:val="decimal"/>
      <w:lvlText w:val="%1.C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A64014"/>
    <w:multiLevelType w:val="hybridMultilevel"/>
    <w:tmpl w:val="16064CC6"/>
    <w:lvl w:ilvl="0" w:tplc="CDB8C63C">
      <w:start w:val="5"/>
      <w:numFmt w:val="decimal"/>
      <w:lvlText w:val="%1.C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416896"/>
    <w:multiLevelType w:val="multilevel"/>
    <w:tmpl w:val="A3A2F620"/>
    <w:lvl w:ilvl="0">
      <w:start w:val="2"/>
      <w:numFmt w:val="decimal"/>
      <w:lvlText w:val="%1.B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9C1373"/>
    <w:multiLevelType w:val="multilevel"/>
    <w:tmpl w:val="AFB8A6BE"/>
    <w:lvl w:ilvl="0">
      <w:start w:val="5"/>
      <w:numFmt w:val="decimal"/>
      <w:lvlText w:val="%1.C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1A60E7"/>
    <w:multiLevelType w:val="multilevel"/>
    <w:tmpl w:val="62B65CBC"/>
    <w:lvl w:ilvl="0">
      <w:start w:val="5"/>
      <w:numFmt w:val="decimal"/>
      <w:lvlText w:val="%1.B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F15714"/>
    <w:multiLevelType w:val="multilevel"/>
    <w:tmpl w:val="03C646A2"/>
    <w:lvl w:ilvl="0">
      <w:start w:val="2"/>
      <w:numFmt w:val="decimal"/>
      <w:lvlText w:val="%1.B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27163C"/>
    <w:multiLevelType w:val="multilevel"/>
    <w:tmpl w:val="1B723732"/>
    <w:lvl w:ilvl="0">
      <w:start w:val="1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E8157F"/>
    <w:multiLevelType w:val="multilevel"/>
    <w:tmpl w:val="EB7A3222"/>
    <w:lvl w:ilvl="0">
      <w:start w:val="2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6F441B"/>
    <w:multiLevelType w:val="multilevel"/>
    <w:tmpl w:val="50007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0C00F72"/>
    <w:multiLevelType w:val="hybridMultilevel"/>
    <w:tmpl w:val="50007804"/>
    <w:lvl w:ilvl="0" w:tplc="B442E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1BD7494"/>
    <w:multiLevelType w:val="multilevel"/>
    <w:tmpl w:val="68AE34EA"/>
    <w:lvl w:ilvl="0">
      <w:start w:val="2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E6029B"/>
    <w:multiLevelType w:val="hybridMultilevel"/>
    <w:tmpl w:val="FC1AF31E"/>
    <w:lvl w:ilvl="0" w:tplc="FC3065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7D68A2"/>
    <w:multiLevelType w:val="hybridMultilevel"/>
    <w:tmpl w:val="65ECA882"/>
    <w:lvl w:ilvl="0" w:tplc="3C028140">
      <w:start w:val="2"/>
      <w:numFmt w:val="decimal"/>
      <w:lvlText w:val="%1.B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63587B"/>
    <w:multiLevelType w:val="hybridMultilevel"/>
    <w:tmpl w:val="AA5AB75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B1917"/>
    <w:multiLevelType w:val="multilevel"/>
    <w:tmpl w:val="96A0EB9A"/>
    <w:lvl w:ilvl="0">
      <w:start w:val="2"/>
      <w:numFmt w:val="decimal"/>
      <w:lvlText w:val="%1.C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321B86"/>
    <w:multiLevelType w:val="hybridMultilevel"/>
    <w:tmpl w:val="4AA27810"/>
    <w:lvl w:ilvl="0" w:tplc="CDB8C63C">
      <w:start w:val="5"/>
      <w:numFmt w:val="decimal"/>
      <w:lvlText w:val="%1.C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F0070E"/>
    <w:multiLevelType w:val="hybridMultilevel"/>
    <w:tmpl w:val="BD3095B4"/>
    <w:lvl w:ilvl="0" w:tplc="52CCB90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6062FC"/>
    <w:multiLevelType w:val="multilevel"/>
    <w:tmpl w:val="65ECA882"/>
    <w:lvl w:ilvl="0">
      <w:start w:val="2"/>
      <w:numFmt w:val="decimal"/>
      <w:lvlText w:val="%1.B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3C5855"/>
    <w:multiLevelType w:val="multilevel"/>
    <w:tmpl w:val="8932C26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57060F"/>
    <w:multiLevelType w:val="multilevel"/>
    <w:tmpl w:val="4AA27810"/>
    <w:lvl w:ilvl="0">
      <w:start w:val="5"/>
      <w:numFmt w:val="decimal"/>
      <w:lvlText w:val="%1.C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966D03"/>
    <w:multiLevelType w:val="hybridMultilevel"/>
    <w:tmpl w:val="C298C7BC"/>
    <w:lvl w:ilvl="0" w:tplc="8D1CDA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AB3BD5"/>
    <w:multiLevelType w:val="multilevel"/>
    <w:tmpl w:val="E2FED974"/>
    <w:lvl w:ilvl="0">
      <w:start w:val="5"/>
      <w:numFmt w:val="decimal"/>
      <w:lvlText w:val="%1.B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0A0C19"/>
    <w:multiLevelType w:val="multilevel"/>
    <w:tmpl w:val="EB7A3222"/>
    <w:lvl w:ilvl="0">
      <w:start w:val="2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121AAF"/>
    <w:multiLevelType w:val="multilevel"/>
    <w:tmpl w:val="9BD4B580"/>
    <w:lvl w:ilvl="0">
      <w:start w:val="5"/>
      <w:numFmt w:val="decimal"/>
      <w:lvlText w:val="%1.C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A05482"/>
    <w:multiLevelType w:val="hybridMultilevel"/>
    <w:tmpl w:val="09FEC168"/>
    <w:lvl w:ilvl="0" w:tplc="F034A4A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A86A8C"/>
    <w:multiLevelType w:val="hybridMultilevel"/>
    <w:tmpl w:val="A3A2F620"/>
    <w:lvl w:ilvl="0" w:tplc="3C028140">
      <w:start w:val="2"/>
      <w:numFmt w:val="decimal"/>
      <w:lvlText w:val="%1.B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66380D"/>
    <w:multiLevelType w:val="multilevel"/>
    <w:tmpl w:val="BF7C7556"/>
    <w:lvl w:ilvl="0">
      <w:start w:val="2"/>
      <w:numFmt w:val="decimal"/>
      <w:lvlText w:val="%1.C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840BF5"/>
    <w:multiLevelType w:val="multilevel"/>
    <w:tmpl w:val="284A0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D7442B"/>
    <w:multiLevelType w:val="hybridMultilevel"/>
    <w:tmpl w:val="918C1170"/>
    <w:lvl w:ilvl="0" w:tplc="60D40B1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BC0066"/>
    <w:multiLevelType w:val="multilevel"/>
    <w:tmpl w:val="90F6AB72"/>
    <w:lvl w:ilvl="0">
      <w:start w:val="1"/>
      <w:numFmt w:val="decimal"/>
      <w:lvlText w:val="%1.B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8"/>
  </w:num>
  <w:num w:numId="3">
    <w:abstractNumId w:val="2"/>
  </w:num>
  <w:num w:numId="4">
    <w:abstractNumId w:val="15"/>
  </w:num>
  <w:num w:numId="5">
    <w:abstractNumId w:val="5"/>
  </w:num>
  <w:num w:numId="6">
    <w:abstractNumId w:val="49"/>
  </w:num>
  <w:num w:numId="7">
    <w:abstractNumId w:val="31"/>
  </w:num>
  <w:num w:numId="8">
    <w:abstractNumId w:val="16"/>
  </w:num>
  <w:num w:numId="9">
    <w:abstractNumId w:val="26"/>
  </w:num>
  <w:num w:numId="10">
    <w:abstractNumId w:val="13"/>
  </w:num>
  <w:num w:numId="11">
    <w:abstractNumId w:val="42"/>
  </w:num>
  <w:num w:numId="12">
    <w:abstractNumId w:val="32"/>
  </w:num>
  <w:num w:numId="13">
    <w:abstractNumId w:val="27"/>
  </w:num>
  <w:num w:numId="14">
    <w:abstractNumId w:val="12"/>
  </w:num>
  <w:num w:numId="15">
    <w:abstractNumId w:val="3"/>
  </w:num>
  <w:num w:numId="16">
    <w:abstractNumId w:val="34"/>
  </w:num>
  <w:num w:numId="17">
    <w:abstractNumId w:val="17"/>
  </w:num>
  <w:num w:numId="18">
    <w:abstractNumId w:val="25"/>
  </w:num>
  <w:num w:numId="19">
    <w:abstractNumId w:val="45"/>
  </w:num>
  <w:num w:numId="20">
    <w:abstractNumId w:val="22"/>
  </w:num>
  <w:num w:numId="21">
    <w:abstractNumId w:val="8"/>
  </w:num>
  <w:num w:numId="22">
    <w:abstractNumId w:val="0"/>
  </w:num>
  <w:num w:numId="23">
    <w:abstractNumId w:val="44"/>
  </w:num>
  <w:num w:numId="24">
    <w:abstractNumId w:val="20"/>
  </w:num>
  <w:num w:numId="25">
    <w:abstractNumId w:val="9"/>
  </w:num>
  <w:num w:numId="26">
    <w:abstractNumId w:val="46"/>
  </w:num>
  <w:num w:numId="27">
    <w:abstractNumId w:val="30"/>
  </w:num>
  <w:num w:numId="28">
    <w:abstractNumId w:val="7"/>
  </w:num>
  <w:num w:numId="29">
    <w:abstractNumId w:val="37"/>
  </w:num>
  <w:num w:numId="30">
    <w:abstractNumId w:val="19"/>
  </w:num>
  <w:num w:numId="31">
    <w:abstractNumId w:val="41"/>
  </w:num>
  <w:num w:numId="32">
    <w:abstractNumId w:val="18"/>
  </w:num>
  <w:num w:numId="33">
    <w:abstractNumId w:val="43"/>
  </w:num>
  <w:num w:numId="34">
    <w:abstractNumId w:val="14"/>
  </w:num>
  <w:num w:numId="35">
    <w:abstractNumId w:val="40"/>
  </w:num>
  <w:num w:numId="36">
    <w:abstractNumId w:val="4"/>
  </w:num>
  <w:num w:numId="37">
    <w:abstractNumId w:val="38"/>
  </w:num>
  <w:num w:numId="38">
    <w:abstractNumId w:val="48"/>
  </w:num>
  <w:num w:numId="39">
    <w:abstractNumId w:val="23"/>
  </w:num>
  <w:num w:numId="40">
    <w:abstractNumId w:val="24"/>
  </w:num>
  <w:num w:numId="41">
    <w:abstractNumId w:val="21"/>
  </w:num>
  <w:num w:numId="42">
    <w:abstractNumId w:val="35"/>
  </w:num>
  <w:num w:numId="43">
    <w:abstractNumId w:val="39"/>
  </w:num>
  <w:num w:numId="44">
    <w:abstractNumId w:val="10"/>
  </w:num>
  <w:num w:numId="45">
    <w:abstractNumId w:val="6"/>
  </w:num>
  <w:num w:numId="46">
    <w:abstractNumId w:val="11"/>
  </w:num>
  <w:num w:numId="47">
    <w:abstractNumId w:val="1"/>
  </w:num>
  <w:num w:numId="48">
    <w:abstractNumId w:val="47"/>
  </w:num>
  <w:num w:numId="49">
    <w:abstractNumId w:val="36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B1"/>
    <w:rsid w:val="00000071"/>
    <w:rsid w:val="0000475A"/>
    <w:rsid w:val="00005CB3"/>
    <w:rsid w:val="00014048"/>
    <w:rsid w:val="00017F99"/>
    <w:rsid w:val="000223D9"/>
    <w:rsid w:val="000258FD"/>
    <w:rsid w:val="00036375"/>
    <w:rsid w:val="000375E5"/>
    <w:rsid w:val="00044BC3"/>
    <w:rsid w:val="000472FC"/>
    <w:rsid w:val="00054A09"/>
    <w:rsid w:val="00055CAE"/>
    <w:rsid w:val="00066F28"/>
    <w:rsid w:val="0009426F"/>
    <w:rsid w:val="000954E1"/>
    <w:rsid w:val="000956F8"/>
    <w:rsid w:val="00095E93"/>
    <w:rsid w:val="000A3A61"/>
    <w:rsid w:val="000C5C72"/>
    <w:rsid w:val="000C639C"/>
    <w:rsid w:val="000D6278"/>
    <w:rsid w:val="000E1374"/>
    <w:rsid w:val="000E77B8"/>
    <w:rsid w:val="000F5595"/>
    <w:rsid w:val="000F7D25"/>
    <w:rsid w:val="00101AB4"/>
    <w:rsid w:val="001022CF"/>
    <w:rsid w:val="00103D0B"/>
    <w:rsid w:val="00105B52"/>
    <w:rsid w:val="001162FD"/>
    <w:rsid w:val="001164DE"/>
    <w:rsid w:val="00125BA0"/>
    <w:rsid w:val="0013187D"/>
    <w:rsid w:val="00135C83"/>
    <w:rsid w:val="001379B0"/>
    <w:rsid w:val="001423CF"/>
    <w:rsid w:val="00144E30"/>
    <w:rsid w:val="00154517"/>
    <w:rsid w:val="001565B0"/>
    <w:rsid w:val="001622FD"/>
    <w:rsid w:val="00164E9A"/>
    <w:rsid w:val="00165491"/>
    <w:rsid w:val="001676FB"/>
    <w:rsid w:val="00173EC5"/>
    <w:rsid w:val="0017635F"/>
    <w:rsid w:val="0017714B"/>
    <w:rsid w:val="00190465"/>
    <w:rsid w:val="00194BAB"/>
    <w:rsid w:val="001B4C7F"/>
    <w:rsid w:val="001B5133"/>
    <w:rsid w:val="001B6E1F"/>
    <w:rsid w:val="001D2FC6"/>
    <w:rsid w:val="001D6E4B"/>
    <w:rsid w:val="001E3580"/>
    <w:rsid w:val="001F70E5"/>
    <w:rsid w:val="002013FE"/>
    <w:rsid w:val="00207650"/>
    <w:rsid w:val="00222FB1"/>
    <w:rsid w:val="00224E48"/>
    <w:rsid w:val="002315CF"/>
    <w:rsid w:val="00236C98"/>
    <w:rsid w:val="00241C03"/>
    <w:rsid w:val="00243235"/>
    <w:rsid w:val="00247266"/>
    <w:rsid w:val="00254607"/>
    <w:rsid w:val="0025679C"/>
    <w:rsid w:val="00261BD4"/>
    <w:rsid w:val="0026394E"/>
    <w:rsid w:val="00265127"/>
    <w:rsid w:val="002667BF"/>
    <w:rsid w:val="00275B51"/>
    <w:rsid w:val="00277E7D"/>
    <w:rsid w:val="00281CD8"/>
    <w:rsid w:val="002A16A9"/>
    <w:rsid w:val="002A44CB"/>
    <w:rsid w:val="002B146B"/>
    <w:rsid w:val="002C0780"/>
    <w:rsid w:val="002C47F8"/>
    <w:rsid w:val="002D1FC3"/>
    <w:rsid w:val="002D7533"/>
    <w:rsid w:val="002E2B8A"/>
    <w:rsid w:val="002F2F0B"/>
    <w:rsid w:val="002F3359"/>
    <w:rsid w:val="002F3B54"/>
    <w:rsid w:val="002F3FED"/>
    <w:rsid w:val="002F671F"/>
    <w:rsid w:val="00322754"/>
    <w:rsid w:val="00325D65"/>
    <w:rsid w:val="00326BBA"/>
    <w:rsid w:val="0033508E"/>
    <w:rsid w:val="00341E93"/>
    <w:rsid w:val="00345235"/>
    <w:rsid w:val="00356A62"/>
    <w:rsid w:val="00365997"/>
    <w:rsid w:val="00372809"/>
    <w:rsid w:val="003744DA"/>
    <w:rsid w:val="003A0453"/>
    <w:rsid w:val="003A30D0"/>
    <w:rsid w:val="003A765F"/>
    <w:rsid w:val="003B50DA"/>
    <w:rsid w:val="003B6A7E"/>
    <w:rsid w:val="003C1D56"/>
    <w:rsid w:val="003E50B6"/>
    <w:rsid w:val="004042E4"/>
    <w:rsid w:val="00404394"/>
    <w:rsid w:val="0040599B"/>
    <w:rsid w:val="00405C91"/>
    <w:rsid w:val="00411557"/>
    <w:rsid w:val="004161E3"/>
    <w:rsid w:val="004215F0"/>
    <w:rsid w:val="00421621"/>
    <w:rsid w:val="00422F29"/>
    <w:rsid w:val="00426E72"/>
    <w:rsid w:val="0043574C"/>
    <w:rsid w:val="0043639E"/>
    <w:rsid w:val="004376BD"/>
    <w:rsid w:val="00440874"/>
    <w:rsid w:val="00440A91"/>
    <w:rsid w:val="004434C2"/>
    <w:rsid w:val="00451393"/>
    <w:rsid w:val="00453725"/>
    <w:rsid w:val="00464010"/>
    <w:rsid w:val="00466BBD"/>
    <w:rsid w:val="00475435"/>
    <w:rsid w:val="004830C4"/>
    <w:rsid w:val="00484D99"/>
    <w:rsid w:val="00492B5C"/>
    <w:rsid w:val="004938D1"/>
    <w:rsid w:val="00494CB9"/>
    <w:rsid w:val="004B1D45"/>
    <w:rsid w:val="004C4DE7"/>
    <w:rsid w:val="004D49F0"/>
    <w:rsid w:val="004D6C89"/>
    <w:rsid w:val="004E0202"/>
    <w:rsid w:val="004E4372"/>
    <w:rsid w:val="004F16A1"/>
    <w:rsid w:val="004F7774"/>
    <w:rsid w:val="00510CC7"/>
    <w:rsid w:val="00511494"/>
    <w:rsid w:val="0051351C"/>
    <w:rsid w:val="0051781E"/>
    <w:rsid w:val="005312AB"/>
    <w:rsid w:val="00536D9D"/>
    <w:rsid w:val="0053707D"/>
    <w:rsid w:val="00537A81"/>
    <w:rsid w:val="0054491C"/>
    <w:rsid w:val="00545B4B"/>
    <w:rsid w:val="005508FC"/>
    <w:rsid w:val="00551060"/>
    <w:rsid w:val="00552F33"/>
    <w:rsid w:val="00554AB4"/>
    <w:rsid w:val="00554ACB"/>
    <w:rsid w:val="005613FC"/>
    <w:rsid w:val="00562675"/>
    <w:rsid w:val="005714E2"/>
    <w:rsid w:val="005715B1"/>
    <w:rsid w:val="00574139"/>
    <w:rsid w:val="00582E05"/>
    <w:rsid w:val="0058476D"/>
    <w:rsid w:val="00591815"/>
    <w:rsid w:val="0059353A"/>
    <w:rsid w:val="00595A4F"/>
    <w:rsid w:val="005966E5"/>
    <w:rsid w:val="005A0577"/>
    <w:rsid w:val="005A0FA6"/>
    <w:rsid w:val="005A24E7"/>
    <w:rsid w:val="005A46BD"/>
    <w:rsid w:val="005B2417"/>
    <w:rsid w:val="005B3A87"/>
    <w:rsid w:val="005B7ADB"/>
    <w:rsid w:val="005C08F8"/>
    <w:rsid w:val="005C571A"/>
    <w:rsid w:val="005D22E8"/>
    <w:rsid w:val="005E0752"/>
    <w:rsid w:val="005E295E"/>
    <w:rsid w:val="005E3DD9"/>
    <w:rsid w:val="005E4113"/>
    <w:rsid w:val="005E5248"/>
    <w:rsid w:val="005E7032"/>
    <w:rsid w:val="005F51FD"/>
    <w:rsid w:val="005F5D8B"/>
    <w:rsid w:val="00610CAE"/>
    <w:rsid w:val="00617925"/>
    <w:rsid w:val="006200B0"/>
    <w:rsid w:val="006237E7"/>
    <w:rsid w:val="006249F2"/>
    <w:rsid w:val="00626222"/>
    <w:rsid w:val="00647E2A"/>
    <w:rsid w:val="00656856"/>
    <w:rsid w:val="00656BBE"/>
    <w:rsid w:val="00672BA2"/>
    <w:rsid w:val="00674D18"/>
    <w:rsid w:val="00677C1C"/>
    <w:rsid w:val="0068306B"/>
    <w:rsid w:val="00684725"/>
    <w:rsid w:val="006849CF"/>
    <w:rsid w:val="00695A38"/>
    <w:rsid w:val="00695EFB"/>
    <w:rsid w:val="006A4462"/>
    <w:rsid w:val="006A70AC"/>
    <w:rsid w:val="006B717A"/>
    <w:rsid w:val="006D0238"/>
    <w:rsid w:val="006D4565"/>
    <w:rsid w:val="006E44AA"/>
    <w:rsid w:val="006E4FF9"/>
    <w:rsid w:val="006F4A7B"/>
    <w:rsid w:val="00700047"/>
    <w:rsid w:val="00705F65"/>
    <w:rsid w:val="00710097"/>
    <w:rsid w:val="00715127"/>
    <w:rsid w:val="007259D9"/>
    <w:rsid w:val="007310FD"/>
    <w:rsid w:val="00733270"/>
    <w:rsid w:val="00742601"/>
    <w:rsid w:val="0074393D"/>
    <w:rsid w:val="00743A02"/>
    <w:rsid w:val="00743FB0"/>
    <w:rsid w:val="00745883"/>
    <w:rsid w:val="0075413C"/>
    <w:rsid w:val="007548E2"/>
    <w:rsid w:val="0075613A"/>
    <w:rsid w:val="00767FAE"/>
    <w:rsid w:val="00771EB0"/>
    <w:rsid w:val="0077288C"/>
    <w:rsid w:val="007749D0"/>
    <w:rsid w:val="007936FE"/>
    <w:rsid w:val="00796EE7"/>
    <w:rsid w:val="007A6CF6"/>
    <w:rsid w:val="007B0024"/>
    <w:rsid w:val="007C1C14"/>
    <w:rsid w:val="007C1DCB"/>
    <w:rsid w:val="007C39D0"/>
    <w:rsid w:val="007D697C"/>
    <w:rsid w:val="007E1E78"/>
    <w:rsid w:val="007E7102"/>
    <w:rsid w:val="007F14DA"/>
    <w:rsid w:val="007F3823"/>
    <w:rsid w:val="007F5E8B"/>
    <w:rsid w:val="008030D4"/>
    <w:rsid w:val="008034F1"/>
    <w:rsid w:val="00811260"/>
    <w:rsid w:val="00817D9F"/>
    <w:rsid w:val="00821E3C"/>
    <w:rsid w:val="00843E91"/>
    <w:rsid w:val="008475BD"/>
    <w:rsid w:val="00850AB6"/>
    <w:rsid w:val="00853EF2"/>
    <w:rsid w:val="00866A5C"/>
    <w:rsid w:val="008765C3"/>
    <w:rsid w:val="008851AB"/>
    <w:rsid w:val="00886330"/>
    <w:rsid w:val="00890F1B"/>
    <w:rsid w:val="00894B18"/>
    <w:rsid w:val="008A07E4"/>
    <w:rsid w:val="008C0C02"/>
    <w:rsid w:val="008D11B8"/>
    <w:rsid w:val="008D2EB8"/>
    <w:rsid w:val="008E29A4"/>
    <w:rsid w:val="008E4EE7"/>
    <w:rsid w:val="008F48DE"/>
    <w:rsid w:val="008F593D"/>
    <w:rsid w:val="00910933"/>
    <w:rsid w:val="009236EA"/>
    <w:rsid w:val="00923B80"/>
    <w:rsid w:val="00932CDB"/>
    <w:rsid w:val="009357C8"/>
    <w:rsid w:val="0093719C"/>
    <w:rsid w:val="00940119"/>
    <w:rsid w:val="009470DD"/>
    <w:rsid w:val="00947977"/>
    <w:rsid w:val="0095598E"/>
    <w:rsid w:val="00960C3C"/>
    <w:rsid w:val="00961F3A"/>
    <w:rsid w:val="0097074C"/>
    <w:rsid w:val="0097144F"/>
    <w:rsid w:val="009743A9"/>
    <w:rsid w:val="0097494D"/>
    <w:rsid w:val="009754C5"/>
    <w:rsid w:val="009834B7"/>
    <w:rsid w:val="0099550B"/>
    <w:rsid w:val="00995804"/>
    <w:rsid w:val="009A2F96"/>
    <w:rsid w:val="009A3344"/>
    <w:rsid w:val="009A50CA"/>
    <w:rsid w:val="009B6E8A"/>
    <w:rsid w:val="009D23A4"/>
    <w:rsid w:val="009D2F72"/>
    <w:rsid w:val="009D4DC4"/>
    <w:rsid w:val="009E4F98"/>
    <w:rsid w:val="009F0A7D"/>
    <w:rsid w:val="009F1474"/>
    <w:rsid w:val="009F2F65"/>
    <w:rsid w:val="009F6BB7"/>
    <w:rsid w:val="009F7DDB"/>
    <w:rsid w:val="00A21D2C"/>
    <w:rsid w:val="00A22FB5"/>
    <w:rsid w:val="00A230E6"/>
    <w:rsid w:val="00A24199"/>
    <w:rsid w:val="00A3004E"/>
    <w:rsid w:val="00A435CA"/>
    <w:rsid w:val="00A4369B"/>
    <w:rsid w:val="00A448DE"/>
    <w:rsid w:val="00A50D60"/>
    <w:rsid w:val="00A649B9"/>
    <w:rsid w:val="00A74213"/>
    <w:rsid w:val="00A7787A"/>
    <w:rsid w:val="00A839AF"/>
    <w:rsid w:val="00A92715"/>
    <w:rsid w:val="00A94D17"/>
    <w:rsid w:val="00AA1550"/>
    <w:rsid w:val="00AB1531"/>
    <w:rsid w:val="00AC0927"/>
    <w:rsid w:val="00AC2AB1"/>
    <w:rsid w:val="00AC4BB5"/>
    <w:rsid w:val="00AC552C"/>
    <w:rsid w:val="00AD0135"/>
    <w:rsid w:val="00AD4001"/>
    <w:rsid w:val="00AE2F1A"/>
    <w:rsid w:val="00AE4FB0"/>
    <w:rsid w:val="00AF6CEB"/>
    <w:rsid w:val="00AF7A61"/>
    <w:rsid w:val="00B12F1A"/>
    <w:rsid w:val="00B3124A"/>
    <w:rsid w:val="00B32317"/>
    <w:rsid w:val="00B34C61"/>
    <w:rsid w:val="00B53050"/>
    <w:rsid w:val="00B54CE0"/>
    <w:rsid w:val="00B562AD"/>
    <w:rsid w:val="00B56F54"/>
    <w:rsid w:val="00B653F9"/>
    <w:rsid w:val="00B714CF"/>
    <w:rsid w:val="00B75BBB"/>
    <w:rsid w:val="00B77C5F"/>
    <w:rsid w:val="00B87D95"/>
    <w:rsid w:val="00B928CD"/>
    <w:rsid w:val="00B97F63"/>
    <w:rsid w:val="00B97F9E"/>
    <w:rsid w:val="00BB3CB0"/>
    <w:rsid w:val="00BC74BF"/>
    <w:rsid w:val="00BD1128"/>
    <w:rsid w:val="00BD25EE"/>
    <w:rsid w:val="00BD7A19"/>
    <w:rsid w:val="00BF000B"/>
    <w:rsid w:val="00BF1F04"/>
    <w:rsid w:val="00BF6010"/>
    <w:rsid w:val="00BF604C"/>
    <w:rsid w:val="00BF7A77"/>
    <w:rsid w:val="00C026DB"/>
    <w:rsid w:val="00C03686"/>
    <w:rsid w:val="00C123E9"/>
    <w:rsid w:val="00C413DC"/>
    <w:rsid w:val="00C4539A"/>
    <w:rsid w:val="00C47402"/>
    <w:rsid w:val="00C500AE"/>
    <w:rsid w:val="00C5339C"/>
    <w:rsid w:val="00C61C63"/>
    <w:rsid w:val="00C649E3"/>
    <w:rsid w:val="00C7381E"/>
    <w:rsid w:val="00C77C3B"/>
    <w:rsid w:val="00C814AC"/>
    <w:rsid w:val="00C8181A"/>
    <w:rsid w:val="00C83B88"/>
    <w:rsid w:val="00C930EE"/>
    <w:rsid w:val="00C943E7"/>
    <w:rsid w:val="00CA00F5"/>
    <w:rsid w:val="00CA5839"/>
    <w:rsid w:val="00CB2CB7"/>
    <w:rsid w:val="00CB4700"/>
    <w:rsid w:val="00CB6619"/>
    <w:rsid w:val="00CD4BEF"/>
    <w:rsid w:val="00CE7D4C"/>
    <w:rsid w:val="00CF1D16"/>
    <w:rsid w:val="00D10A73"/>
    <w:rsid w:val="00D1581B"/>
    <w:rsid w:val="00D21973"/>
    <w:rsid w:val="00D2347D"/>
    <w:rsid w:val="00D259E6"/>
    <w:rsid w:val="00D26542"/>
    <w:rsid w:val="00D30557"/>
    <w:rsid w:val="00D30683"/>
    <w:rsid w:val="00D32666"/>
    <w:rsid w:val="00D4636B"/>
    <w:rsid w:val="00D479A1"/>
    <w:rsid w:val="00D75355"/>
    <w:rsid w:val="00D8624E"/>
    <w:rsid w:val="00D9265A"/>
    <w:rsid w:val="00D92EC1"/>
    <w:rsid w:val="00DA659D"/>
    <w:rsid w:val="00DC1DBD"/>
    <w:rsid w:val="00DD28C2"/>
    <w:rsid w:val="00DD3446"/>
    <w:rsid w:val="00DE1293"/>
    <w:rsid w:val="00DE20FA"/>
    <w:rsid w:val="00DE234A"/>
    <w:rsid w:val="00DE43F0"/>
    <w:rsid w:val="00DE46DD"/>
    <w:rsid w:val="00DE7D02"/>
    <w:rsid w:val="00DF543F"/>
    <w:rsid w:val="00DF736B"/>
    <w:rsid w:val="00E0413A"/>
    <w:rsid w:val="00E04D64"/>
    <w:rsid w:val="00E05678"/>
    <w:rsid w:val="00E14AF4"/>
    <w:rsid w:val="00E21A76"/>
    <w:rsid w:val="00E222E8"/>
    <w:rsid w:val="00E44775"/>
    <w:rsid w:val="00E55B21"/>
    <w:rsid w:val="00E566B2"/>
    <w:rsid w:val="00E66441"/>
    <w:rsid w:val="00E66E5B"/>
    <w:rsid w:val="00E7106B"/>
    <w:rsid w:val="00E713E5"/>
    <w:rsid w:val="00E72BB1"/>
    <w:rsid w:val="00E73C78"/>
    <w:rsid w:val="00E826FB"/>
    <w:rsid w:val="00EA2530"/>
    <w:rsid w:val="00EA47E3"/>
    <w:rsid w:val="00EA4B4D"/>
    <w:rsid w:val="00EA592D"/>
    <w:rsid w:val="00EA714C"/>
    <w:rsid w:val="00EB42AE"/>
    <w:rsid w:val="00EC31BA"/>
    <w:rsid w:val="00EE2D02"/>
    <w:rsid w:val="00EE34ED"/>
    <w:rsid w:val="00EE49ED"/>
    <w:rsid w:val="00F11598"/>
    <w:rsid w:val="00F137B7"/>
    <w:rsid w:val="00F208C2"/>
    <w:rsid w:val="00F33C77"/>
    <w:rsid w:val="00F520D4"/>
    <w:rsid w:val="00F520F3"/>
    <w:rsid w:val="00F54855"/>
    <w:rsid w:val="00F637E9"/>
    <w:rsid w:val="00F67A90"/>
    <w:rsid w:val="00F701CA"/>
    <w:rsid w:val="00F91DCE"/>
    <w:rsid w:val="00F9494E"/>
    <w:rsid w:val="00F94AF6"/>
    <w:rsid w:val="00FA5197"/>
    <w:rsid w:val="00FB15E3"/>
    <w:rsid w:val="00FB319D"/>
    <w:rsid w:val="00FC346A"/>
    <w:rsid w:val="00FC3BC6"/>
    <w:rsid w:val="00FC58CD"/>
    <w:rsid w:val="00FC6363"/>
    <w:rsid w:val="00FC6D30"/>
    <w:rsid w:val="00FD2D88"/>
    <w:rsid w:val="00FD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9920D1B3-0CED-40F9-858B-7A524668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2BB1"/>
    <w:pPr>
      <w:keepNext/>
      <w:jc w:val="center"/>
      <w:outlineLvl w:val="0"/>
    </w:pPr>
    <w:rPr>
      <w:rFonts w:ascii="CG Times" w:hAnsi="CG Times"/>
      <w:b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72BB1"/>
    <w:pPr>
      <w:keepNext/>
      <w:spacing w:line="310" w:lineRule="exact"/>
      <w:jc w:val="right"/>
      <w:outlineLvl w:val="6"/>
    </w:pPr>
    <w:rPr>
      <w:rFonts w:ascii="Arial" w:hAnsi="Arial"/>
      <w:b/>
      <w:sz w:val="2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72BB1"/>
    <w:pPr>
      <w:keepNext/>
      <w:spacing w:line="310" w:lineRule="exact"/>
      <w:jc w:val="center"/>
      <w:outlineLvl w:val="7"/>
    </w:pPr>
    <w:rPr>
      <w:rFonts w:ascii="Arial" w:hAnsi="Arial"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72BB1"/>
    <w:rPr>
      <w:rFonts w:ascii="CG Times" w:eastAsia="Times New Roman" w:hAnsi="CG Times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E72BB1"/>
    <w:rPr>
      <w:rFonts w:ascii="Arial" w:eastAsia="Times New Roman" w:hAnsi="Arial" w:cs="Times New Roman"/>
      <w:b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E72BB1"/>
    <w:rPr>
      <w:rFonts w:ascii="Arial" w:eastAsia="Times New Roman" w:hAnsi="Arial" w:cs="Times New Roman"/>
      <w:szCs w:val="20"/>
      <w:u w:val="single"/>
    </w:rPr>
  </w:style>
  <w:style w:type="paragraph" w:styleId="Header">
    <w:name w:val="header"/>
    <w:basedOn w:val="Normal"/>
    <w:link w:val="HeaderChar"/>
    <w:rsid w:val="00E72B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72B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72B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72BB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E72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72BB1"/>
  </w:style>
  <w:style w:type="paragraph" w:styleId="BalloonText">
    <w:name w:val="Balloon Text"/>
    <w:basedOn w:val="Normal"/>
    <w:link w:val="BalloonTextChar"/>
    <w:semiHidden/>
    <w:rsid w:val="00E72B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72BB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72BB1"/>
    <w:pPr>
      <w:suppressAutoHyphens/>
      <w:ind w:left="720"/>
      <w:contextualSpacing/>
    </w:pPr>
    <w:rPr>
      <w:lang w:eastAsia="ar-SA"/>
    </w:rPr>
  </w:style>
  <w:style w:type="character" w:styleId="Strong">
    <w:name w:val="Strong"/>
    <w:qFormat/>
    <w:rsid w:val="0062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4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3AD05-E25B-4974-930D-0DDE82B67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Dudley, Diane</dc:creator>
  <cp:lastModifiedBy>Tremel, Christopher</cp:lastModifiedBy>
  <cp:revision>3</cp:revision>
  <cp:lastPrinted>2015-11-20T17:47:00Z</cp:lastPrinted>
  <dcterms:created xsi:type="dcterms:W3CDTF">2015-12-28T19:45:00Z</dcterms:created>
  <dcterms:modified xsi:type="dcterms:W3CDTF">2017-06-27T21:31:00Z</dcterms:modified>
</cp:coreProperties>
</file>